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D16" w:rsidRDefault="002C6D16" w:rsidP="002C6D16">
      <w:pPr>
        <w:spacing w:before="360" w:after="240" w:line="240" w:lineRule="auto"/>
        <w:jc w:val="center"/>
        <w:rPr>
          <w:b/>
          <w:spacing w:val="22"/>
        </w:rPr>
      </w:pPr>
    </w:p>
    <w:p w:rsidR="002C6D16" w:rsidRPr="00CD67E0" w:rsidRDefault="002C6D16" w:rsidP="002C6D16">
      <w:pPr>
        <w:spacing w:before="360" w:after="240" w:line="240" w:lineRule="auto"/>
        <w:jc w:val="center"/>
        <w:rPr>
          <w:b/>
          <w:spacing w:val="22"/>
        </w:rPr>
      </w:pPr>
      <w:sdt>
        <w:sdtPr>
          <w:rPr>
            <w:b/>
            <w:spacing w:val="22"/>
          </w:rPr>
          <w:alias w:val="Typ dokumentu"/>
          <w:tag w:val="attr_field_typ_dokumentu_user"/>
          <w:id w:val="221191663"/>
          <w:placeholder>
            <w:docPart w:val="403569EB6DB5489DA9134D52A48BD361"/>
          </w:placeholder>
        </w:sdtPr>
        <w:sdtContent>
          <w:r>
            <w:rPr>
              <w:b/>
              <w:spacing w:val="22"/>
            </w:rPr>
            <w:t>ZARZĄDZENIE</w:t>
          </w:r>
        </w:sdtContent>
      </w:sdt>
      <w:r w:rsidRPr="00CD67E0">
        <w:rPr>
          <w:b/>
          <w:spacing w:val="22"/>
        </w:rPr>
        <w:t xml:space="preserve"> Nr </w:t>
      </w:r>
      <w:r>
        <w:rPr>
          <w:b/>
          <w:spacing w:val="22"/>
        </w:rPr>
        <w:t>GOK.</w:t>
      </w:r>
      <w:sdt>
        <w:sdtPr>
          <w:rPr>
            <w:b/>
            <w:spacing w:val="22"/>
          </w:rPr>
          <w:alias w:val="Nr dokumentu"/>
          <w:tag w:val="attr_field_nr_dokumentu_user"/>
          <w:id w:val="-1801291112"/>
          <w:placeholder>
            <w:docPart w:val="0B7AFF52974C40879F92A164BE8D60FB"/>
          </w:placeholder>
        </w:sdtPr>
        <w:sdtContent>
          <w:r>
            <w:rPr>
              <w:b/>
              <w:spacing w:val="22"/>
            </w:rPr>
            <w:t>021.11.2020</w:t>
          </w:r>
        </w:sdtContent>
      </w:sdt>
    </w:p>
    <w:sdt>
      <w:sdtPr>
        <w:rPr>
          <w:b/>
          <w:spacing w:val="22"/>
        </w:rPr>
        <w:alias w:val="Organ wydający"/>
        <w:tag w:val="attr_field_organ_wydajacy_user"/>
        <w:id w:val="-1103483686"/>
        <w:placeholder>
          <w:docPart w:val="2FAB1338529E4B5988F0AA1442D35798"/>
        </w:placeholder>
        <w:comboBox>
          <w:listItem w:displayText="Rady Gminy Strzeleczki" w:value="Rady Gminy Strzeleczki"/>
          <w:listItem w:displayText="Wójta Gminy Strzeleczki" w:value="Wójta Gminy Strzeleczki"/>
        </w:comboBox>
      </w:sdtPr>
      <w:sdtContent>
        <w:p w:rsidR="002C6D16" w:rsidRPr="00243252" w:rsidRDefault="002C6D16" w:rsidP="002C6D16">
          <w:pPr>
            <w:spacing w:before="240" w:after="240" w:line="240" w:lineRule="auto"/>
            <w:jc w:val="center"/>
            <w:rPr>
              <w:b/>
              <w:spacing w:val="22"/>
            </w:rPr>
          </w:pPr>
          <w:r>
            <w:rPr>
              <w:b/>
              <w:spacing w:val="22"/>
            </w:rPr>
            <w:t>Dyrektora Gminnego Ośrodka Kultury w Strzeleczkach</w:t>
          </w:r>
        </w:p>
      </w:sdtContent>
    </w:sdt>
    <w:p w:rsidR="002C6D16" w:rsidRPr="00E00301" w:rsidRDefault="002C6D16" w:rsidP="002C6D16">
      <w:pPr>
        <w:spacing w:before="240" w:after="240" w:line="240" w:lineRule="auto"/>
        <w:jc w:val="center"/>
      </w:pPr>
      <w:r w:rsidRPr="00E00301">
        <w:t xml:space="preserve">z dnia </w:t>
      </w:r>
      <w:sdt>
        <w:sdtPr>
          <w:alias w:val="Data dokumentu"/>
          <w:tag w:val="attr_field_data_dokumentu_user"/>
          <w:id w:val="-2122442597"/>
          <w:placeholder>
            <w:docPart w:val="B1BC40FBE750415BBA081DD5CEDCF2F6"/>
          </w:placeholder>
          <w:date>
            <w:dateFormat w:val="d MMMM yyyy"/>
            <w:lid w:val="pl-PL"/>
            <w:storeMappedDataAs w:val="dateTime"/>
            <w:calendar w:val="gregorian"/>
          </w:date>
        </w:sdtPr>
        <w:sdtContent>
          <w:r>
            <w:t>21 września 2020</w:t>
          </w:r>
        </w:sdtContent>
      </w:sdt>
      <w:r w:rsidRPr="00E00301">
        <w:t xml:space="preserve"> r.</w:t>
      </w:r>
    </w:p>
    <w:sdt>
      <w:sdtPr>
        <w:rPr>
          <w:b/>
        </w:rPr>
        <w:alias w:val="Przedmiot regulacji"/>
        <w:tag w:val="attr_field_przedmiot_regulacji_user"/>
        <w:id w:val="-564954868"/>
        <w:placeholder>
          <w:docPart w:val="A096B3BBDC99412C8AB9340C876D30B7"/>
        </w:placeholder>
      </w:sdtPr>
      <w:sdtContent>
        <w:p w:rsidR="002C6D16" w:rsidRPr="00E00301" w:rsidRDefault="002C6D16" w:rsidP="002C6D16">
          <w:pPr>
            <w:spacing w:before="240" w:after="240" w:line="240" w:lineRule="auto"/>
            <w:jc w:val="center"/>
            <w:rPr>
              <w:b/>
            </w:rPr>
          </w:pPr>
          <w:r>
            <w:rPr>
              <w:b/>
            </w:rPr>
            <w:t>w sprawie wprowadzenia zasad polityki rachunkowości w Gminnym Ośrodku Kultury w Strzeleczkach</w:t>
          </w:r>
        </w:p>
      </w:sdtContent>
    </w:sdt>
    <w:p w:rsidR="002C6D16" w:rsidRPr="00CD67E0" w:rsidRDefault="002C6D16" w:rsidP="002C6D16">
      <w:pPr>
        <w:spacing w:before="240" w:after="240" w:line="240" w:lineRule="auto"/>
        <w:ind w:firstLine="426"/>
        <w:jc w:val="both"/>
      </w:pPr>
      <w:r w:rsidRPr="00E00301">
        <w:t xml:space="preserve">Na podstawie </w:t>
      </w:r>
      <w:sdt>
        <w:sdtPr>
          <w:alias w:val="Podstawa prawna"/>
          <w:tag w:val="attr_field_podstawa_prawna_user"/>
          <w:id w:val="1930773743"/>
          <w:placeholder>
            <w:docPart w:val="0AEA8165A6C24F2DA9F76CB25619F98B"/>
          </w:placeholder>
        </w:sdtPr>
        <w:sdtContent>
          <w:r>
            <w:t xml:space="preserve">art. 10 ust 2 ustawy o rachunkowości z dnia 29 września 1994 r. (t.j. Dz. U. z 2019 r. poz. 351 </w:t>
          </w:r>
          <w:r>
            <w:br/>
            <w:t xml:space="preserve">z późn. zm.), art. 29 ustawy z dnia 25 października 1991 r. o organizowaniu i prowadzeniu działalności kulturalnej (t.j. Dz. U. z 2020 r. poz. 194), </w:t>
          </w:r>
        </w:sdtContent>
      </w:sdt>
      <w:r w:rsidRPr="00E00301">
        <w:t xml:space="preserve"> zarządza się, co następuje:</w:t>
      </w:r>
    </w:p>
    <w:p w:rsidR="002C6D16" w:rsidRPr="00123ED5" w:rsidRDefault="002C6D16" w:rsidP="002C6D16">
      <w:pPr>
        <w:spacing w:before="180" w:after="120" w:line="240" w:lineRule="auto"/>
        <w:ind w:firstLine="426"/>
        <w:jc w:val="both"/>
      </w:pPr>
      <w:r w:rsidRPr="00123ED5">
        <w:rPr>
          <w:b/>
        </w:rPr>
        <w:t>§ 1.</w:t>
      </w:r>
      <w:r w:rsidRPr="00123ED5">
        <w:t> </w:t>
      </w:r>
      <w:r>
        <w:t>W</w:t>
      </w:r>
      <w:r w:rsidRPr="00123ED5">
        <w:t>prowadzam do stosowania dokumentację opisującą przyjęte zasady</w:t>
      </w:r>
      <w:r>
        <w:t xml:space="preserve"> </w:t>
      </w:r>
      <w:r w:rsidRPr="00123ED5">
        <w:t>(politykę)</w:t>
      </w:r>
      <w:r>
        <w:t xml:space="preserve"> </w:t>
      </w:r>
      <w:r w:rsidRPr="00123ED5">
        <w:t xml:space="preserve">rachunkowości </w:t>
      </w:r>
      <w:r w:rsidRPr="00123ED5">
        <w:br/>
        <w:t>w Gminnym Ośrodku Kultury w Strzeleczkach w brzmieniu, jak w załączniku do niniejszego Zarządzenia.</w:t>
      </w:r>
    </w:p>
    <w:p w:rsidR="002C6D16" w:rsidRPr="00123ED5" w:rsidRDefault="002C6D16" w:rsidP="002C6D16">
      <w:pPr>
        <w:spacing w:before="180" w:after="120" w:line="240" w:lineRule="auto"/>
        <w:ind w:firstLine="426"/>
        <w:jc w:val="both"/>
      </w:pPr>
      <w:r w:rsidRPr="00123ED5">
        <w:rPr>
          <w:b/>
        </w:rPr>
        <w:t>§ 2.</w:t>
      </w:r>
      <w:r w:rsidRPr="00123ED5">
        <w:t> </w:t>
      </w:r>
      <w:r>
        <w:t>T</w:t>
      </w:r>
      <w:r w:rsidRPr="00123ED5">
        <w:t xml:space="preserve">raci moc Zarządzenie Nr 23/2017 Dyrektora Gminnego Ośrodka Kultury w Strzeleczkach z dnia 22 grudnia 2017 r. w sprawie zasad prowadzenia rachunkowości w Gminnym Ośrodku Kultury w Strzeleczkach </w:t>
      </w:r>
      <w:r w:rsidRPr="00123ED5">
        <w:br/>
        <w:t>i Zarządzenie Nr GOK.021.7.2019 Dyrektora Gminnego Ośrodka Kultury w Strzeleczkach z dnia 8 maja 2019 r. zmieniające zarządzenie nr 23/2017 z dnia 22 grudnia 2017 r. w sprawie polityki rachunkowości w Gminnym Ośrodku Kultury w Strzeleczkach.</w:t>
      </w:r>
    </w:p>
    <w:p w:rsidR="002C6D16" w:rsidRDefault="002C6D16" w:rsidP="002C6D16">
      <w:pPr>
        <w:spacing w:before="180" w:after="120" w:line="240" w:lineRule="auto"/>
        <w:ind w:firstLine="426"/>
        <w:jc w:val="both"/>
        <w:rPr>
          <w:sz w:val="20"/>
          <w:szCs w:val="20"/>
        </w:rPr>
      </w:pPr>
      <w:r w:rsidRPr="00123ED5">
        <w:rPr>
          <w:b/>
        </w:rPr>
        <w:t>§ 3.</w:t>
      </w:r>
      <w:r w:rsidRPr="00123ED5">
        <w:t> Zarządzenie wchodzi w życie z dniem podpisania z mocą obowiązującą od dnia 1 stycznia 2020 r</w:t>
      </w:r>
      <w:r>
        <w:rPr>
          <w:sz w:val="20"/>
          <w:szCs w:val="20"/>
        </w:rPr>
        <w:t xml:space="preserve">. </w:t>
      </w:r>
    </w:p>
    <w:sdt>
      <w:sdtPr>
        <w:rPr>
          <w:sz w:val="20"/>
          <w:szCs w:val="20"/>
        </w:rPr>
        <w:alias w:val="Podpis"/>
        <w:tag w:val="attr_field_podpis_user"/>
        <w:id w:val="1543943722"/>
        <w:placeholder>
          <w:docPart w:val="E9E0702493A0447B997A4BBC690C51DF"/>
        </w:placeholder>
      </w:sdtPr>
      <w:sdtContent>
        <w:p w:rsidR="002C6D16" w:rsidRPr="00DF3F32" w:rsidRDefault="002C6D16" w:rsidP="002C6D16">
          <w:pPr>
            <w:spacing w:before="600" w:after="0" w:line="240" w:lineRule="auto"/>
            <w:ind w:left="6237"/>
            <w:jc w:val="center"/>
            <w:rPr>
              <w:sz w:val="20"/>
              <w:szCs w:val="20"/>
            </w:rPr>
          </w:pPr>
          <w:r w:rsidRPr="00DF3F32">
            <w:rPr>
              <w:sz w:val="20"/>
              <w:szCs w:val="20"/>
            </w:rPr>
            <w:t xml:space="preserve"> </w:t>
          </w:r>
          <w:sdt>
            <w:sdtPr>
              <w:alias w:val="Pełniona funkcja"/>
              <w:tag w:val="copy_attr_field_podpis_funkcja_user"/>
              <w:id w:val="1377053214"/>
              <w:placeholder>
                <w:docPart w:val="5F43D5E436E94F9C9DB9318433CDDA77"/>
              </w:placeholder>
            </w:sdtPr>
            <w:sdtEndPr>
              <w:rPr>
                <w:sz w:val="20"/>
                <w:szCs w:val="20"/>
              </w:rPr>
            </w:sdtEndPr>
            <w:sdtContent>
              <w:r>
                <w:t xml:space="preserve">Dyrektor Gminnego Ośrodka Kultury </w:t>
              </w:r>
              <w:r>
                <w:br/>
                <w:t>w Strzeleczkach</w:t>
              </w:r>
            </w:sdtContent>
          </w:sdt>
        </w:p>
        <w:p w:rsidR="002C6D16" w:rsidRPr="00DF3F32" w:rsidRDefault="002C6D16" w:rsidP="002C6D16">
          <w:pPr>
            <w:spacing w:before="600" w:after="240" w:line="240" w:lineRule="auto"/>
            <w:ind w:left="6237"/>
            <w:jc w:val="center"/>
            <w:rPr>
              <w:sz w:val="20"/>
              <w:szCs w:val="20"/>
            </w:rPr>
          </w:pPr>
          <w:sdt>
            <w:sdtPr>
              <w:rPr>
                <w:i/>
              </w:rPr>
              <w:alias w:val="Imię"/>
              <w:tag w:val="copy_attr_field_podpis_imie_user"/>
              <w:id w:val="451517887"/>
              <w:placeholder>
                <w:docPart w:val="5188B94125E4415486B4DF9D8E9D12AB"/>
              </w:placeholder>
            </w:sdtPr>
            <w:sdtEndPr>
              <w:rPr>
                <w:i w:val="0"/>
                <w:sz w:val="20"/>
                <w:szCs w:val="20"/>
              </w:rPr>
            </w:sdtEndPr>
            <w:sdtContent>
              <w:r>
                <w:rPr>
                  <w:i/>
                </w:rPr>
                <w:t xml:space="preserve">Anna </w:t>
              </w:r>
            </w:sdtContent>
          </w:sdt>
          <w:r w:rsidRPr="00DF3F32">
            <w:rPr>
              <w:sz w:val="20"/>
              <w:szCs w:val="20"/>
            </w:rPr>
            <w:t xml:space="preserve"> </w:t>
          </w:r>
          <w:sdt>
            <w:sdtPr>
              <w:rPr>
                <w:i/>
              </w:rPr>
              <w:alias w:val="Nazwisko"/>
              <w:tag w:val="copy_attr_field_podpis_nazwisko_user"/>
              <w:id w:val="1487666331"/>
              <w:placeholder>
                <w:docPart w:val="47D7F8ABA7064186BE82AA85E24AC53B"/>
              </w:placeholder>
            </w:sdtPr>
            <w:sdtEndPr>
              <w:rPr>
                <w:i w:val="0"/>
                <w:sz w:val="20"/>
                <w:szCs w:val="20"/>
              </w:rPr>
            </w:sdtEndPr>
            <w:sdtContent>
              <w:r>
                <w:rPr>
                  <w:i/>
                </w:rPr>
                <w:t>Kuźnik</w:t>
              </w:r>
            </w:sdtContent>
          </w:sdt>
          <w:r w:rsidRPr="00DF3F32">
            <w:rPr>
              <w:sz w:val="20"/>
              <w:szCs w:val="20"/>
            </w:rPr>
            <w:t xml:space="preserve"> </w:t>
          </w:r>
        </w:p>
      </w:sdtContent>
    </w:sdt>
    <w:p w:rsidR="002C6D16" w:rsidRDefault="002C6D16" w:rsidP="002C6D16"/>
    <w:p w:rsidR="002C6D16" w:rsidRDefault="002C6D16" w:rsidP="002C6D16"/>
    <w:p w:rsidR="002C6D16" w:rsidRDefault="002C6D16" w:rsidP="002C6D16"/>
    <w:p w:rsidR="002C6D16" w:rsidRDefault="002C6D16" w:rsidP="002C6D16"/>
    <w:p w:rsidR="002C6D16" w:rsidRDefault="002C6D16" w:rsidP="002C6D16"/>
    <w:p w:rsidR="002C6D16" w:rsidRDefault="002C6D16" w:rsidP="002C6D16"/>
    <w:p w:rsidR="002C6D16" w:rsidRDefault="002C6D16" w:rsidP="002C6D16"/>
    <w:p w:rsidR="002C6D16" w:rsidRDefault="002C6D16" w:rsidP="002C6D16"/>
    <w:p w:rsidR="002C6D16" w:rsidRDefault="002C6D16" w:rsidP="002C6D16"/>
    <w:p w:rsidR="002C6D16" w:rsidRDefault="002C6D16" w:rsidP="002C6D16"/>
    <w:p w:rsidR="002C6D16" w:rsidRDefault="002C6D16" w:rsidP="002C6D16"/>
    <w:p w:rsidR="002C6D16" w:rsidRDefault="002C6D16" w:rsidP="002C6D16"/>
    <w:p w:rsidR="002C6D16" w:rsidRDefault="002C6D16" w:rsidP="002C6D16"/>
    <w:p w:rsidR="002C6D16" w:rsidRDefault="002C6D16" w:rsidP="002C6D16"/>
    <w:p w:rsidR="002C6D16" w:rsidRDefault="002C6D16" w:rsidP="002C6D16">
      <w:pPr>
        <w:spacing w:after="0"/>
        <w:ind w:left="426" w:firstLine="6378"/>
        <w:rPr>
          <w:sz w:val="24"/>
        </w:rPr>
      </w:pPr>
    </w:p>
    <w:p w:rsidR="002C6D16" w:rsidRDefault="002C6D16" w:rsidP="002C6D16">
      <w:pPr>
        <w:spacing w:after="0"/>
        <w:ind w:left="426" w:firstLine="6378"/>
        <w:rPr>
          <w:sz w:val="24"/>
        </w:rPr>
      </w:pPr>
    </w:p>
    <w:p w:rsidR="002C6D16" w:rsidRDefault="002C6D16" w:rsidP="002C6D16">
      <w:pPr>
        <w:spacing w:after="0"/>
        <w:ind w:left="426" w:firstLine="6378"/>
        <w:rPr>
          <w:sz w:val="24"/>
        </w:rPr>
      </w:pPr>
      <w:r>
        <w:rPr>
          <w:sz w:val="24"/>
        </w:rPr>
        <w:t xml:space="preserve">Załącznik </w:t>
      </w:r>
    </w:p>
    <w:p w:rsidR="002C6D16" w:rsidRDefault="002C6D16" w:rsidP="002C6D16">
      <w:pPr>
        <w:spacing w:after="0"/>
        <w:ind w:left="426" w:firstLine="6378"/>
        <w:rPr>
          <w:sz w:val="24"/>
        </w:rPr>
      </w:pPr>
      <w:r>
        <w:rPr>
          <w:sz w:val="24"/>
        </w:rPr>
        <w:t xml:space="preserve">do Zarządzenia Nr 021.11.2020 </w:t>
      </w:r>
    </w:p>
    <w:p w:rsidR="002C6D16" w:rsidRDefault="002C6D16" w:rsidP="002C6D16">
      <w:pPr>
        <w:spacing w:after="0"/>
        <w:ind w:left="426" w:firstLine="6378"/>
        <w:rPr>
          <w:sz w:val="24"/>
        </w:rPr>
      </w:pPr>
      <w:r>
        <w:rPr>
          <w:sz w:val="24"/>
        </w:rPr>
        <w:t xml:space="preserve">z dnia 21 września 2020 r. </w:t>
      </w:r>
    </w:p>
    <w:p w:rsidR="002C6D16" w:rsidRDefault="002C6D16" w:rsidP="002C6D16">
      <w:pPr>
        <w:spacing w:after="0"/>
        <w:ind w:left="426" w:firstLine="6378"/>
        <w:rPr>
          <w:sz w:val="24"/>
        </w:rPr>
      </w:pPr>
    </w:p>
    <w:p w:rsidR="002C6D16" w:rsidRDefault="002C6D16" w:rsidP="002C6D16">
      <w:pPr>
        <w:spacing w:after="0"/>
        <w:ind w:left="426"/>
        <w:jc w:val="center"/>
        <w:rPr>
          <w:b/>
          <w:bCs/>
          <w:sz w:val="24"/>
        </w:rPr>
      </w:pPr>
      <w:r w:rsidRPr="00123ED5">
        <w:rPr>
          <w:b/>
          <w:bCs/>
          <w:sz w:val="24"/>
        </w:rPr>
        <w:t>Zasady polityki rachunkowości Gminnego Ośrodka Kultury w Strzeleczkach</w:t>
      </w:r>
    </w:p>
    <w:p w:rsidR="002C6D16" w:rsidRDefault="002C6D16" w:rsidP="002C6D16">
      <w:pPr>
        <w:spacing w:after="0"/>
        <w:ind w:left="426"/>
        <w:jc w:val="center"/>
        <w:rPr>
          <w:b/>
          <w:bCs/>
          <w:sz w:val="24"/>
        </w:rPr>
      </w:pPr>
    </w:p>
    <w:p w:rsidR="002C6D16" w:rsidRPr="00BE7909" w:rsidRDefault="002C6D16" w:rsidP="002C6D16">
      <w:pPr>
        <w:spacing w:after="0"/>
        <w:ind w:left="426"/>
        <w:jc w:val="center"/>
        <w:rPr>
          <w:b/>
          <w:bCs/>
          <w:sz w:val="28"/>
          <w:szCs w:val="28"/>
        </w:rPr>
      </w:pPr>
      <w:r w:rsidRPr="00BE7909">
        <w:rPr>
          <w:b/>
          <w:bCs/>
          <w:sz w:val="28"/>
          <w:szCs w:val="28"/>
        </w:rPr>
        <w:t>Rozdział I</w:t>
      </w:r>
    </w:p>
    <w:p w:rsidR="002C6D16" w:rsidRPr="00123ED5" w:rsidRDefault="002C6D16" w:rsidP="002C6D16">
      <w:pPr>
        <w:spacing w:after="0"/>
        <w:ind w:left="426"/>
        <w:jc w:val="center"/>
        <w:rPr>
          <w:b/>
          <w:bCs/>
          <w:sz w:val="24"/>
        </w:rPr>
      </w:pPr>
    </w:p>
    <w:p w:rsidR="002C6D16" w:rsidRPr="00123ED5" w:rsidRDefault="002C6D16" w:rsidP="002C6D16">
      <w:pPr>
        <w:ind w:firstLine="426"/>
        <w:rPr>
          <w:b/>
        </w:rPr>
      </w:pPr>
      <w:r w:rsidRPr="00123ED5">
        <w:rPr>
          <w:b/>
        </w:rPr>
        <w:t>§ 1. Ogólne zasady prowadzenia ksiąg rachunkowych</w:t>
      </w:r>
    </w:p>
    <w:p w:rsidR="002C6D16" w:rsidRPr="00123ED5" w:rsidRDefault="002C6D16" w:rsidP="002C6D16">
      <w:pPr>
        <w:ind w:left="426"/>
        <w:jc w:val="both"/>
      </w:pPr>
      <w:r w:rsidRPr="00123ED5">
        <w:t>1.</w:t>
      </w:r>
      <w:r w:rsidRPr="00123ED5">
        <w:tab/>
        <w:t xml:space="preserve">Rokiem obrotowym dla Gminnego Ośrodka Kultury w Strzeleczkach jest rok kalendarzowy, </w:t>
      </w:r>
      <w:r w:rsidRPr="00123ED5">
        <w:br/>
        <w:t>a okresami sprawozdawczymi są miesiące.</w:t>
      </w:r>
    </w:p>
    <w:p w:rsidR="002C6D16" w:rsidRPr="00123ED5" w:rsidRDefault="002C6D16" w:rsidP="002C6D16">
      <w:pPr>
        <w:ind w:left="426"/>
        <w:jc w:val="both"/>
      </w:pPr>
      <w:r w:rsidRPr="00123ED5">
        <w:t>2.</w:t>
      </w:r>
      <w:r w:rsidRPr="00123ED5">
        <w:tab/>
        <w:t>Księgi rachunkowe Gminnego Ośrodka Kultury w Strzeleczkach są prowadzone w biurze Głównej Księgowej Gminnego Ośrodka Kultury w Strzeleczkach przy ul. Młyńskiej 20, 47-364 Strzeleczki</w:t>
      </w:r>
    </w:p>
    <w:p w:rsidR="002C6D16" w:rsidRPr="00123ED5" w:rsidRDefault="002C6D16" w:rsidP="002C6D16">
      <w:pPr>
        <w:ind w:left="426"/>
        <w:jc w:val="both"/>
      </w:pPr>
      <w:r w:rsidRPr="00123ED5">
        <w:t>3.</w:t>
      </w:r>
      <w:r w:rsidRPr="00123ED5">
        <w:tab/>
        <w:t>Księgi rachunkowe są prowadzone w języku polskim i w walucie polskiej.</w:t>
      </w:r>
    </w:p>
    <w:p w:rsidR="002C6D16" w:rsidRPr="00123ED5" w:rsidRDefault="002C6D16" w:rsidP="002C6D16">
      <w:pPr>
        <w:ind w:left="426"/>
        <w:jc w:val="both"/>
      </w:pPr>
      <w:r w:rsidRPr="00123ED5">
        <w:t>4. Księgi rachunkowe obejmują zbiory zapisów księgowych, obrotów (sum i zapisów) i sald, które tworzą:</w:t>
      </w:r>
    </w:p>
    <w:p w:rsidR="002C6D16" w:rsidRPr="00123ED5" w:rsidRDefault="002C6D16" w:rsidP="002C6D16">
      <w:pPr>
        <w:ind w:left="426"/>
        <w:jc w:val="both"/>
      </w:pPr>
      <w:r w:rsidRPr="00123ED5">
        <w:t>1) dziennik,</w:t>
      </w:r>
    </w:p>
    <w:p w:rsidR="002C6D16" w:rsidRPr="00123ED5" w:rsidRDefault="002C6D16" w:rsidP="002C6D16">
      <w:pPr>
        <w:ind w:left="426"/>
        <w:jc w:val="both"/>
      </w:pPr>
      <w:r w:rsidRPr="00123ED5">
        <w:t>2) księgę główną,</w:t>
      </w:r>
    </w:p>
    <w:p w:rsidR="002C6D16" w:rsidRPr="00123ED5" w:rsidRDefault="002C6D16" w:rsidP="002C6D16">
      <w:pPr>
        <w:ind w:left="426"/>
        <w:jc w:val="both"/>
      </w:pPr>
      <w:r w:rsidRPr="00123ED5">
        <w:t>3) księgi pomocnicze,</w:t>
      </w:r>
    </w:p>
    <w:p w:rsidR="002C6D16" w:rsidRPr="00123ED5" w:rsidRDefault="002C6D16" w:rsidP="002C6D16">
      <w:pPr>
        <w:ind w:left="426"/>
        <w:jc w:val="both"/>
      </w:pPr>
      <w:r w:rsidRPr="00123ED5">
        <w:t>4) zestawienia: obrotów i sald kont księgi głównej oraz sald kont ksiąg pomocniczych,</w:t>
      </w:r>
    </w:p>
    <w:p w:rsidR="002C6D16" w:rsidRPr="00123ED5" w:rsidRDefault="002C6D16" w:rsidP="002C6D16">
      <w:pPr>
        <w:ind w:left="426"/>
        <w:jc w:val="both"/>
      </w:pPr>
      <w:r w:rsidRPr="00123ED5">
        <w:t>5) wykaz składników aktywów i pasywów (inwentarz).</w:t>
      </w:r>
    </w:p>
    <w:p w:rsidR="002C6D16" w:rsidRPr="00123ED5" w:rsidRDefault="002C6D16" w:rsidP="002C6D16">
      <w:pPr>
        <w:ind w:left="426"/>
        <w:jc w:val="both"/>
      </w:pPr>
      <w:r w:rsidRPr="00123ED5">
        <w:t>5. Dziennik zawiera chronologiczne ujęcie zdarzeń, jakie nastąpiły w okresie sprawozdawczym.</w:t>
      </w:r>
    </w:p>
    <w:p w:rsidR="002C6D16" w:rsidRPr="00123ED5" w:rsidRDefault="002C6D16" w:rsidP="002C6D16">
      <w:pPr>
        <w:ind w:left="426"/>
        <w:jc w:val="both"/>
      </w:pPr>
      <w:r w:rsidRPr="00123ED5">
        <w:t>6. Konta księgi głównej zawierają zapisy o zdarzeniach w ujęciu systematycznym, zarejestrowanych uprzednio lub równocześnie w dzienniku, zgodnie z zasadą podwójnego zapisu.</w:t>
      </w:r>
    </w:p>
    <w:p w:rsidR="002C6D16" w:rsidRPr="00123ED5" w:rsidRDefault="002C6D16" w:rsidP="002C6D16">
      <w:pPr>
        <w:ind w:left="426"/>
        <w:jc w:val="both"/>
      </w:pPr>
      <w:r w:rsidRPr="00123ED5">
        <w:t xml:space="preserve">7. Konta ksiąg pomocniczych (konta analityczne) zawierają zapisy będące uszczegółowieniem </w:t>
      </w:r>
      <w:r w:rsidRPr="00123ED5">
        <w:br/>
        <w:t>i uzupełnieniem zapisów kont księgi głównej.</w:t>
      </w:r>
    </w:p>
    <w:p w:rsidR="002C6D16" w:rsidRPr="00123ED5" w:rsidRDefault="002C6D16" w:rsidP="002C6D16">
      <w:pPr>
        <w:ind w:left="426"/>
        <w:jc w:val="both"/>
      </w:pPr>
      <w:r w:rsidRPr="00123ED5">
        <w:t>8. Zestawienie obrotów i sald zawiera: symbole lub nazwy kont, salda kont na dzień otwarcia ksiąg rachunkowych, obroty za okres sprawozdawczy i narastająco od początku roku obrotowego oraz salda na koniec okresu sprawozdawczego, sumę sald na dzień otwarcia ksiąg rachunkowych, obrotów za okres sprawozdawczy i narastająco od początku roku obrotowego oraz sald na koniec okresu sprawozdawczego</w:t>
      </w:r>
    </w:p>
    <w:p w:rsidR="002C6D16" w:rsidRPr="00123ED5" w:rsidRDefault="002C6D16" w:rsidP="002C6D16">
      <w:pPr>
        <w:ind w:left="426"/>
        <w:jc w:val="both"/>
        <w:rPr>
          <w:b/>
        </w:rPr>
      </w:pPr>
      <w:r w:rsidRPr="00123ED5">
        <w:rPr>
          <w:b/>
        </w:rPr>
        <w:t xml:space="preserve">§2. Metody wyceny aktywów i pasywów </w:t>
      </w:r>
    </w:p>
    <w:p w:rsidR="002C6D16" w:rsidRPr="00123ED5" w:rsidRDefault="002C6D16" w:rsidP="002C6D16">
      <w:pPr>
        <w:ind w:left="426"/>
        <w:jc w:val="both"/>
      </w:pPr>
      <w:r w:rsidRPr="00123ED5">
        <w:t>1.</w:t>
      </w:r>
      <w:r w:rsidRPr="00123ED5">
        <w:tab/>
        <w:t>Środki trwałe oraz wartości niematerialne i prawne, w zależności od tego, w jaki sposób zostały przyjęte (nabyte, wytworzone, otrzymane w formie darowizny), wycenia się według:</w:t>
      </w:r>
    </w:p>
    <w:p w:rsidR="002C6D16" w:rsidRPr="00123ED5" w:rsidRDefault="002C6D16" w:rsidP="002C6D16">
      <w:pPr>
        <w:ind w:left="426"/>
        <w:jc w:val="both"/>
      </w:pPr>
      <w:r w:rsidRPr="00123ED5">
        <w:t xml:space="preserve">1) cen nabycia, </w:t>
      </w:r>
    </w:p>
    <w:p w:rsidR="002C6D16" w:rsidRPr="00123ED5" w:rsidRDefault="002C6D16" w:rsidP="002C6D16">
      <w:pPr>
        <w:ind w:left="426"/>
        <w:jc w:val="both"/>
      </w:pPr>
      <w:r w:rsidRPr="00123ED5">
        <w:t xml:space="preserve">2) kosztów wytworzenia, </w:t>
      </w:r>
    </w:p>
    <w:p w:rsidR="002C6D16" w:rsidRDefault="002C6D16" w:rsidP="002C6D16">
      <w:pPr>
        <w:ind w:left="426"/>
        <w:jc w:val="both"/>
      </w:pPr>
      <w:r w:rsidRPr="00123ED5">
        <w:t>3) ceny sprzedaży takiego samego lub podobnego przedmiotu.</w:t>
      </w:r>
    </w:p>
    <w:p w:rsidR="002C6D16" w:rsidRPr="00123ED5" w:rsidRDefault="002C6D16" w:rsidP="002C6D16">
      <w:pPr>
        <w:ind w:left="426"/>
        <w:jc w:val="both"/>
      </w:pPr>
      <w:r w:rsidRPr="00123ED5">
        <w:t>Wyceny według ceny sprzedaży takiego samego lub podobnego przedmiotu dokonuje się, jeżeli nie jest możliwe ustalenie ceny nabycia składnika aktywów, w szczególności przyjętego nieodpłatnie, w drodze darowizny.</w:t>
      </w:r>
    </w:p>
    <w:p w:rsidR="002C6D16" w:rsidRPr="00123ED5" w:rsidRDefault="002C6D16" w:rsidP="002C6D16">
      <w:pPr>
        <w:ind w:left="426"/>
        <w:jc w:val="both"/>
      </w:pPr>
      <w:r w:rsidRPr="00123ED5">
        <w:lastRenderedPageBreak/>
        <w:t>Środki trwałe otrzymane na podstawie decyzji organizatora wycenia się w wartości określonej w tej decyzji.</w:t>
      </w:r>
    </w:p>
    <w:p w:rsidR="002C6D16" w:rsidRPr="00123ED5" w:rsidRDefault="002C6D16" w:rsidP="002C6D16">
      <w:pPr>
        <w:ind w:left="426"/>
        <w:jc w:val="both"/>
      </w:pPr>
      <w:r w:rsidRPr="00123ED5">
        <w:t xml:space="preserve">Na dzień bilansowy, zgodnie z art. 28 ust. 1 pkt 1 ustawy o rachunkowości, środki trwałe oraz wartości niematerialne i prawne wycenia się według cen nabycia, kosztów wytworzenia lub wartości przeszacowanej (po aktualizacji wyceny środków trwałych) – pomniejszonych o odpisy amortyzacyjne lub umorzeniowe, </w:t>
      </w:r>
      <w:r>
        <w:br/>
      </w:r>
      <w:r w:rsidRPr="00123ED5">
        <w:t>a także o odpisy z tytułu trwałej utraty wartości.</w:t>
      </w:r>
    </w:p>
    <w:p w:rsidR="002C6D16" w:rsidRPr="00123ED5" w:rsidRDefault="002C6D16" w:rsidP="002C6D16">
      <w:pPr>
        <w:ind w:left="426"/>
        <w:jc w:val="both"/>
      </w:pPr>
      <w:r w:rsidRPr="00123ED5">
        <w:t>2.</w:t>
      </w:r>
      <w:r w:rsidRPr="00123ED5">
        <w:tab/>
        <w:t xml:space="preserve"> Wartość początkowa środków trwałych i dotychczas dokonane odpisy umorzeniowe podlegają aktualizacji wyceny zgodnie z zasadami określonymi w odrębnych przepisach, a wyniki aktualizacji są odnoszone na fundusz z aktualizacji wyceny.</w:t>
      </w:r>
    </w:p>
    <w:p w:rsidR="002C6D16" w:rsidRPr="00123ED5" w:rsidRDefault="002C6D16" w:rsidP="002C6D16">
      <w:pPr>
        <w:ind w:left="426"/>
        <w:jc w:val="both"/>
      </w:pPr>
      <w:r w:rsidRPr="00123ED5">
        <w:t xml:space="preserve">3. Amortyzacji środków trwałych oraz wartości niematerialnych i prawnych dokonuje się </w:t>
      </w:r>
      <w:r w:rsidRPr="00123ED5">
        <w:br/>
        <w:t>z uwzględnieniem ich okresu ekonomicznej użyteczności. Stawki amortyzacji po</w:t>
      </w:r>
      <w:r>
        <w:t>d</w:t>
      </w:r>
      <w:r w:rsidRPr="00123ED5">
        <w:t xml:space="preserve">legają okresowej weryfikacji. </w:t>
      </w:r>
    </w:p>
    <w:p w:rsidR="002C6D16" w:rsidRPr="00123ED5" w:rsidRDefault="002C6D16" w:rsidP="002C6D16">
      <w:pPr>
        <w:ind w:left="426"/>
        <w:jc w:val="both"/>
      </w:pPr>
      <w:r w:rsidRPr="00123ED5">
        <w:t>4.</w:t>
      </w:r>
      <w:r w:rsidRPr="00123ED5">
        <w:tab/>
        <w:t xml:space="preserve">Podstawę kwalifikacji środków trwałych do celów ewidencji oraz ustalania odpisów amortyzacyjnych </w:t>
      </w:r>
      <w:r>
        <w:br/>
      </w:r>
      <w:r w:rsidRPr="00123ED5">
        <w:t>i sprawozdawczości stanowi rozporządzenie Rady Ministrów z dnia 3 października 2016 r. w sprawie klasyfikacji środków trwałych (KŚT) (t.j. Dz.U. z 2016 poz. 1864).</w:t>
      </w:r>
    </w:p>
    <w:p w:rsidR="002C6D16" w:rsidRPr="00123ED5" w:rsidRDefault="002C6D16" w:rsidP="002C6D16">
      <w:pPr>
        <w:ind w:left="426"/>
        <w:jc w:val="both"/>
      </w:pPr>
      <w:r w:rsidRPr="00123ED5">
        <w:t>5.</w:t>
      </w:r>
      <w:r w:rsidRPr="00123ED5">
        <w:tab/>
        <w:t>Odpisów amortyzacyjnych dokonuje się od wartości początkowej środków trwałych oraz wartości niematerialnych i prawnych, począwszy od pierwszego miesiąca następującego po miesiącu, w którym ten środek lub wartość niematerialną i prawną wprowadzono do ewidencji, do końca miesiąca, w którym następuje zrównanie sumy odpisów amortyzacyjnych z ich wartością początkową lub w którym postawiono je w stan likwidacji, zbyto lub stwierdzono niedobór.</w:t>
      </w:r>
    </w:p>
    <w:p w:rsidR="002C6D16" w:rsidRPr="00123ED5" w:rsidRDefault="002C6D16" w:rsidP="002C6D16">
      <w:pPr>
        <w:ind w:left="426"/>
        <w:jc w:val="both"/>
      </w:pPr>
      <w:r w:rsidRPr="00123ED5">
        <w:t>6.</w:t>
      </w:r>
      <w:r w:rsidRPr="00123ED5">
        <w:tab/>
        <w:t xml:space="preserve">Niskocenne środki trwałe oraz wartości niematerialne i prawne, których cena nabycia mieści się </w:t>
      </w:r>
      <w:r w:rsidRPr="00123ED5">
        <w:br/>
        <w:t xml:space="preserve">w przedziale od </w:t>
      </w:r>
      <w:r>
        <w:t>5</w:t>
      </w:r>
      <w:r w:rsidRPr="00123ED5">
        <w:t xml:space="preserve">00,00 zł do 10 000 zł, amortyzuje się jednorazowo w miesiącu przyjęcia do użytkowania. Ewidencja ilościowo-wartościowa prowadzona jest w formie papierowej księga inwentarzowa z podziałem na użytkowników i działy zgodna z ewidencją analityczną prowadzoną na kontach „Pozostałe środki trwałe </w:t>
      </w:r>
      <w:r>
        <w:br/>
      </w:r>
      <w:r w:rsidRPr="00123ED5">
        <w:t xml:space="preserve">w używaniu do 10 000 zł”. Środki te są oznakowane w sposób uproszczony. Nie są wystawiane dowody OT, PT, LT. Na odwrocie faktury umieszcza się opis miejsca użytkowania, sposób ujęcia w księdze ewidencji ilościowej wg użytkowników w zależności od okresu użytkowania.  </w:t>
      </w:r>
    </w:p>
    <w:p w:rsidR="002C6D16" w:rsidRPr="00123ED5" w:rsidRDefault="002C6D16" w:rsidP="002C6D16">
      <w:pPr>
        <w:ind w:left="426"/>
        <w:jc w:val="both"/>
      </w:pPr>
      <w:r w:rsidRPr="00123ED5">
        <w:t>7.</w:t>
      </w:r>
      <w:r w:rsidRPr="00123ED5">
        <w:tab/>
        <w:t>Odpisów amortyzacyjnych dokonuje się od środków trwałych oraz wartości niematerialnych i prawnych, które zostały przyjęte do użytkowania, a ich wartość początkowa przekracza 10 000,00 zł  – z wyjątkiem eksponatów muzealnych, które nie podlegają umorzeniu.</w:t>
      </w:r>
    </w:p>
    <w:p w:rsidR="002C6D16" w:rsidRPr="00123ED5" w:rsidRDefault="002C6D16" w:rsidP="002C6D16">
      <w:pPr>
        <w:ind w:left="426"/>
        <w:jc w:val="both"/>
      </w:pPr>
      <w:r w:rsidRPr="00123ED5">
        <w:t>8.</w:t>
      </w:r>
      <w:r w:rsidRPr="00123ED5">
        <w:tab/>
        <w:t xml:space="preserve">Środki trwałe oraz wartości niematerialne i prawne podlegają corocznej ocenie pod kątem ich użyteczności. Składniki majątku, które nie będą wykorzystywane w działalności Gminnego Ośrodka Kultury </w:t>
      </w:r>
      <w:r>
        <w:br/>
      </w:r>
      <w:r w:rsidRPr="00123ED5">
        <w:t>w Strzeleczkach lub istotnie utraciły swoją wartość, podlegają analizie pod kątem utraty wartości lub zostają przekazane do likwidacji.</w:t>
      </w:r>
    </w:p>
    <w:p w:rsidR="002C6D16" w:rsidRPr="00123ED5" w:rsidRDefault="002C6D16" w:rsidP="002C6D16">
      <w:pPr>
        <w:ind w:left="426"/>
        <w:jc w:val="both"/>
      </w:pPr>
      <w:r w:rsidRPr="00123ED5">
        <w:t>9.</w:t>
      </w:r>
      <w:r w:rsidRPr="00123ED5">
        <w:tab/>
        <w:t xml:space="preserve">Środki trwałe w budowie wycenia się, zgodnie z art. 28 ust. 1 pkt </w:t>
      </w:r>
      <w:r>
        <w:t>.</w:t>
      </w:r>
      <w:r w:rsidRPr="00123ED5">
        <w:t>2 ustawy o rachunkowości, w wysokości ogółu kosztów pozostających w bezpośrednim związku z ich nabyciem lub wytworzeniem.</w:t>
      </w:r>
    </w:p>
    <w:p w:rsidR="002C6D16" w:rsidRPr="00123ED5" w:rsidRDefault="002C6D16" w:rsidP="002C6D16">
      <w:pPr>
        <w:ind w:left="426"/>
        <w:jc w:val="both"/>
      </w:pPr>
      <w:r w:rsidRPr="00123ED5">
        <w:t>10. Zaliczki na środki trwałe w budowie wycenia się w wartości nominalnej. Obejmują one wartość środków pieniężnych przekazanych dostawcom oraz wykonawcom i/lub inwestorom na poczet budowy.</w:t>
      </w:r>
    </w:p>
    <w:p w:rsidR="002C6D16" w:rsidRPr="00123ED5" w:rsidRDefault="002C6D16" w:rsidP="002C6D16">
      <w:pPr>
        <w:ind w:left="426"/>
        <w:jc w:val="both"/>
      </w:pPr>
      <w:r w:rsidRPr="00123ED5">
        <w:t xml:space="preserve">11. Wartość początkową środków trwałych oraz wartości niematerialne i prawne nabyte nieodpłatnie, także </w:t>
      </w:r>
      <w:r>
        <w:br/>
      </w:r>
      <w:r w:rsidRPr="00123ED5">
        <w:t xml:space="preserve">w drodze darowizny, stanowi cena sprzedaży takiego samego lub podobnego przedmiotu z dnia nabycia (wartość godziwa), chyba że umowa darowizny albo umowa o nieodpłatnym przekazaniu określa tę wartość </w:t>
      </w:r>
      <w:r>
        <w:br/>
      </w:r>
      <w:r w:rsidRPr="00123ED5">
        <w:t>w niższej wysokości. Za cenę rynkową uważa się cenę stosowaną w obrocie składnikami tego samego rodzaju i gatunku, z uwzględnieniem ich stanu technicznego oraz stopnia zużycia.</w:t>
      </w:r>
    </w:p>
    <w:p w:rsidR="002C6D16" w:rsidRPr="00123ED5" w:rsidRDefault="002C6D16" w:rsidP="002C6D16">
      <w:pPr>
        <w:ind w:left="426"/>
        <w:jc w:val="both"/>
      </w:pPr>
      <w:r w:rsidRPr="00123ED5">
        <w:t>12. W przypadku trudności w ustaleniu kosztu wytworzenia środka trwałego jego wartość początkową ustala powołana przez Dyrektora Gminnego Ośrodka Kultury w Strzeleczkach komisja lub biegły rzeczoznawca.</w:t>
      </w:r>
    </w:p>
    <w:p w:rsidR="002C6D16" w:rsidRDefault="002C6D16" w:rsidP="002C6D16">
      <w:pPr>
        <w:ind w:left="426"/>
        <w:jc w:val="both"/>
      </w:pPr>
      <w:r w:rsidRPr="00123ED5">
        <w:t xml:space="preserve">13. </w:t>
      </w:r>
      <w:r>
        <w:t xml:space="preserve">Materiały pomocnicze oraz eksponaty o cenie jednostkowej od 500 zł do 10 000 zł niekwalifikujące się do muzealiów lub zabytków, które wchodzą w skład wyposażenia wnętrz lub służą celom wystawowym, również </w:t>
      </w:r>
      <w:r>
        <w:lastRenderedPageBreak/>
        <w:t>elementy dekoracji są objęte ewidencją ilościowo-wartościową i odpisywane jednorazowo w ciężar konta kosztów. Natomiast materiały pomocnicze i eksponaty o wartości do 500 zł są odpisywane w koszty bez jakiejkolwiek ewidencji.</w:t>
      </w:r>
    </w:p>
    <w:p w:rsidR="002C6D16" w:rsidRPr="00123ED5" w:rsidRDefault="002C6D16" w:rsidP="002C6D16">
      <w:pPr>
        <w:ind w:left="426"/>
        <w:jc w:val="both"/>
      </w:pPr>
      <w:r w:rsidRPr="00123ED5">
        <w:t>14. Księgi inwentarzowe,  prowadzi się dla pozostałych środków trwałych oraz wartości niematerialny</w:t>
      </w:r>
      <w:r>
        <w:t>ch i prawnych umarzanych w 100% dla</w:t>
      </w:r>
      <w:r w:rsidRPr="00123ED5">
        <w:t xml:space="preserve"> których wartość nie jest niższa niż </w:t>
      </w:r>
      <w:r>
        <w:t>5</w:t>
      </w:r>
      <w:r w:rsidRPr="00123ED5">
        <w:rPr>
          <w:i/>
        </w:rPr>
        <w:t>00 zł</w:t>
      </w:r>
      <w:r>
        <w:t xml:space="preserve"> w szczególności dla: sprzętu tv, agd, sprzętu fotograficznego, nagłaśniającego, muzycznego i oświetleniowego, gablot.</w:t>
      </w:r>
    </w:p>
    <w:p w:rsidR="002C6D16" w:rsidRDefault="002C6D16" w:rsidP="002C6D16">
      <w:pPr>
        <w:ind w:left="426"/>
        <w:jc w:val="both"/>
      </w:pPr>
      <w:r w:rsidRPr="00123ED5">
        <w:t xml:space="preserve">15. </w:t>
      </w:r>
      <w:r>
        <w:t>Meble i sprzęt kwaterunkowy jako niezagrożone zaginięciem, czy kradzieżą są objęte ewidencją ilościowo-wartościową, jeśli wartość jednostkowa jest od 500 zł do 10 000 zł i odpisywane są w koszty zużycia materiałów. Natomiast drobne wyposażenie typu kosze, zasłony, firany, karnisze, wykładziny, żaluzje o niskiej wartości jednostkowej oraz ewentualnie inny asortyment nie zagrożony kradzieżą podlega wyłącznie ewidencji ilościowej.</w:t>
      </w:r>
    </w:p>
    <w:p w:rsidR="002C6D16" w:rsidRPr="00123ED5" w:rsidRDefault="002C6D16" w:rsidP="002C6D16">
      <w:pPr>
        <w:ind w:left="426"/>
        <w:jc w:val="both"/>
      </w:pPr>
      <w:r w:rsidRPr="00123ED5">
        <w:t xml:space="preserve">16. Nabytą aktualizację lub modyfikację oprogramowania przeprowadzoną przez osoby trzecie, niezwiązaną </w:t>
      </w:r>
      <w:r>
        <w:br/>
      </w:r>
      <w:r w:rsidRPr="00123ED5">
        <w:t>z udzieleniem nowej licencji ani przeniesieniem praw autorskich, zalicza się bezpośrednio w koszty. Modyfikacja oprogramowania, która wiąże się z udzieleniem nowej licencji lub przeniesieniem praw autorskich, stanowi samodzielny tytuł wartości niematerialnych i prawnych.</w:t>
      </w:r>
    </w:p>
    <w:p w:rsidR="002C6D16" w:rsidRPr="00123ED5" w:rsidRDefault="002C6D16" w:rsidP="002C6D16">
      <w:pPr>
        <w:ind w:left="426"/>
        <w:jc w:val="both"/>
      </w:pPr>
      <w:r w:rsidRPr="00123ED5">
        <w:t>17. Zapasy obejmują materiały nabyte w celu zużycia na potrzeby własne (np. materiały biurowe, gospodarcze, elektryczne, środki czystości, opał).</w:t>
      </w:r>
    </w:p>
    <w:p w:rsidR="002C6D16" w:rsidRPr="00123ED5" w:rsidRDefault="002C6D16" w:rsidP="002C6D16">
      <w:pPr>
        <w:ind w:left="426"/>
        <w:jc w:val="both"/>
      </w:pPr>
      <w:r w:rsidRPr="00123ED5">
        <w:t>18. Wyceny materiałów dokonuje się według cen nabycia brutto z uwzględnieniem ewentualnych odpisów aktualizacyjnych związanych z utratą wartości.</w:t>
      </w:r>
    </w:p>
    <w:p w:rsidR="002C6D16" w:rsidRPr="00123ED5" w:rsidRDefault="002C6D16" w:rsidP="002C6D16">
      <w:pPr>
        <w:ind w:left="426"/>
        <w:jc w:val="both"/>
      </w:pPr>
      <w:r w:rsidRPr="00123ED5">
        <w:t>19. Odpisy aktualizujące wartość materiałów i towarów tworzy się w przypadku określenia, że dany składnik aktywów utracił swoją wartość oraz jest nieprzydatny w działalności prowadzonej przez Gminn</w:t>
      </w:r>
      <w:r>
        <w:t>y Ośrodek Kultury</w:t>
      </w:r>
      <w:r w:rsidRPr="00123ED5">
        <w:t xml:space="preserve"> w Strzeleczkach. Odpisy aktualizujące zapasy obciążają pozostałe koszty operacyjne.</w:t>
      </w:r>
    </w:p>
    <w:p w:rsidR="002C6D16" w:rsidRPr="00123ED5" w:rsidRDefault="002C6D16" w:rsidP="002C6D16">
      <w:pPr>
        <w:ind w:left="426"/>
        <w:jc w:val="both"/>
      </w:pPr>
      <w:r w:rsidRPr="00123ED5">
        <w:t>20. Aktywa pieniężne na dzień bilansowy, na podstawie art. 28 ust. 1 pkt 10 ustawy o rachunkowości, wycenia się w wartości nominalnej, tj. łącznie ze skapitalizowanymi, zarachowanymi odsetkami</w:t>
      </w:r>
      <w:r>
        <w:t>.</w:t>
      </w:r>
    </w:p>
    <w:p w:rsidR="002C6D16" w:rsidRPr="001B25AB" w:rsidRDefault="002C6D16" w:rsidP="002C6D16">
      <w:pPr>
        <w:spacing w:before="180" w:after="120"/>
        <w:ind w:firstLine="426"/>
        <w:jc w:val="both"/>
      </w:pPr>
      <w:r>
        <w:t>21. N</w:t>
      </w:r>
      <w:r w:rsidRPr="001B25AB">
        <w:t>ależności wycenia się w kwocie wymaganej zapłaty pomniejszonej o odpisy aktualizujące.</w:t>
      </w:r>
    </w:p>
    <w:p w:rsidR="002C6D16" w:rsidRPr="001B25AB" w:rsidRDefault="002C6D16" w:rsidP="002C6D16">
      <w:pPr>
        <w:spacing w:before="180" w:after="120"/>
        <w:ind w:left="426"/>
        <w:jc w:val="both"/>
      </w:pPr>
      <w:r>
        <w:t>22. O</w:t>
      </w:r>
      <w:r w:rsidRPr="001B25AB">
        <w:t>dpisem aktualizującym obejmuje się należności zagrożone, tj. sporne oraz pochodzące z roku poprzedniego lub starsze, zgodnie z art. 35b ustawy o rachunkowości, uwzględniając Krajowy Standard Rachunkowości Nr 4 – „Utrata wartości aktywów”. Odpisy aktualizujące należności obciążają pozostałe koszty operacyjne.</w:t>
      </w:r>
    </w:p>
    <w:p w:rsidR="002C6D16" w:rsidRPr="001B25AB" w:rsidRDefault="002C6D16" w:rsidP="002C6D16">
      <w:pPr>
        <w:spacing w:before="180" w:after="120"/>
        <w:ind w:left="426"/>
        <w:jc w:val="both"/>
      </w:pPr>
      <w:r>
        <w:t>23. W</w:t>
      </w:r>
      <w:r w:rsidRPr="001B25AB">
        <w:t xml:space="preserve"> przypadku ustania przyczyny, dla której dokonano odpisu aktualizującego, wartość należności, równowartość całości lub części uprzednio dokonanego odpisu aktualizującego zwiększa wartość danej należności i podlega zaliczeniu odpowiednio do pozostałych przychodów operacyjnych lub przychodów finansowych.</w:t>
      </w:r>
    </w:p>
    <w:p w:rsidR="002C6D16" w:rsidRPr="001B25AB" w:rsidRDefault="002C6D16" w:rsidP="002C6D16">
      <w:pPr>
        <w:spacing w:before="180" w:after="120"/>
        <w:ind w:left="426"/>
        <w:jc w:val="both"/>
      </w:pPr>
      <w:r>
        <w:t>24. O</w:t>
      </w:r>
      <w:r w:rsidRPr="001B25AB">
        <w:t xml:space="preserve">dsetki za zwłokę od opóźnienia w zapłacie są naliczane w ciągu roku, po zapłacie jeśli w trybie narastającym od jednego kontrahenta ich kwota przekracza kwotę 10,00 zł. W przypadku braku zapłaty </w:t>
      </w:r>
      <w:r>
        <w:br/>
      </w:r>
      <w:r w:rsidRPr="001B25AB">
        <w:t xml:space="preserve">w ciągu roku – odsetki są naliczane memoriałowo na dzień bilansowy, gdy ich kwota przekracza 10,00 zł. Odsetki są dokumentowane notą księgowa, przesyłaną do kontrahenta. Wysokość odsetek z uwagi na fakt, że są należnościami trudno ściągalnymi jest obejmowana 100 % odpisem aktualizującym odnoszonym w koszty finansowe jednostki. Na pisemny wniosek kontrahenta możliwe jest umorzenie całości lub części należności </w:t>
      </w:r>
      <w:r>
        <w:br/>
      </w:r>
      <w:r w:rsidRPr="001B25AB">
        <w:t>z tytułu odsetek jeżeli:</w:t>
      </w:r>
    </w:p>
    <w:p w:rsidR="002C6D16" w:rsidRPr="00123ED5" w:rsidRDefault="002C6D16" w:rsidP="002C6D16">
      <w:pPr>
        <w:ind w:left="426"/>
        <w:jc w:val="both"/>
      </w:pPr>
      <w:r w:rsidRPr="00123ED5">
        <w:t>1) kontrahent uzasadni, że nie był w stanie zapłacić należności w terminie,</w:t>
      </w:r>
    </w:p>
    <w:p w:rsidR="002C6D16" w:rsidRPr="00123ED5" w:rsidRDefault="002C6D16" w:rsidP="002C6D16">
      <w:pPr>
        <w:ind w:left="426"/>
        <w:jc w:val="both"/>
      </w:pPr>
      <w:r w:rsidRPr="00123ED5">
        <w:t>2) kontrahent zobowiąże się do zapłaty 50 % odsetek,</w:t>
      </w:r>
    </w:p>
    <w:p w:rsidR="002C6D16" w:rsidRPr="00123ED5" w:rsidRDefault="002C6D16" w:rsidP="002C6D16">
      <w:pPr>
        <w:ind w:left="426"/>
        <w:jc w:val="both"/>
      </w:pPr>
      <w:r w:rsidRPr="00123ED5">
        <w:t>3) jednostka współpracuje z kontrahentem i z tytułu tej współpracy osiągane korzyści są większe niż przychody z odsetek,</w:t>
      </w:r>
    </w:p>
    <w:p w:rsidR="002C6D16" w:rsidRPr="00123ED5" w:rsidRDefault="002C6D16" w:rsidP="002C6D16">
      <w:pPr>
        <w:ind w:left="426"/>
        <w:jc w:val="both"/>
      </w:pPr>
      <w:r w:rsidRPr="00123ED5">
        <w:lastRenderedPageBreak/>
        <w:t>4) w innych przypadkach uzasadnionych ważnym interesem społecznym,</w:t>
      </w:r>
    </w:p>
    <w:p w:rsidR="002C6D16" w:rsidRPr="00123ED5" w:rsidRDefault="002C6D16" w:rsidP="002C6D16">
      <w:pPr>
        <w:ind w:left="426"/>
        <w:jc w:val="both"/>
      </w:pPr>
      <w:r w:rsidRPr="00123ED5">
        <w:t>Jeśli kontrahent nie wyraża zgody na zapłatę odsetek a ich wartość nie przekracza kwoty 100,00 zł, natomiast przewidywane koszty dochodzenia należności z tego tytułu przewyższają przychody-dyrektor może odstąpić od ich windykacji i wyrazić zgodę na odpisanie naliczonych  odsetek w koszty lub rozwiązanie utworzonego odpisu aktualizującego.</w:t>
      </w:r>
    </w:p>
    <w:p w:rsidR="002C6D16" w:rsidRPr="001B25AB" w:rsidRDefault="002C6D16" w:rsidP="002C6D16">
      <w:pPr>
        <w:spacing w:before="180" w:after="120"/>
        <w:ind w:left="426"/>
        <w:jc w:val="both"/>
      </w:pPr>
      <w:r>
        <w:t>25. D</w:t>
      </w:r>
      <w:r w:rsidRPr="001B25AB">
        <w:t>o należności dochodzonych na drodze sądowej zalicza się wszystkie należności skierowane na drogę postępowania sądowego, co do których do dnia bilansowego nie zapadł prawomocny wyrok sądowy. Od roszczeń spornych dokonuje się odpisu aktualizującego wartość należności.</w:t>
      </w:r>
    </w:p>
    <w:p w:rsidR="002C6D16" w:rsidRPr="001B25AB" w:rsidRDefault="002C6D16" w:rsidP="002C6D16">
      <w:pPr>
        <w:spacing w:before="180" w:after="120"/>
        <w:ind w:left="426"/>
        <w:jc w:val="both"/>
      </w:pPr>
      <w:r>
        <w:t>26. I</w:t>
      </w:r>
      <w:r w:rsidRPr="001B25AB">
        <w:t xml:space="preserve">nwestycje krótkoterminowe obejmują środki pieniężne i inne aktywa pieniężne. Wycenia się je </w:t>
      </w:r>
      <w:r>
        <w:br/>
      </w:r>
      <w:r w:rsidRPr="001B25AB">
        <w:t>w wartości nominalnej powiększonej o odsetki naliczone na dzień bilansowy.</w:t>
      </w:r>
    </w:p>
    <w:p w:rsidR="002C6D16" w:rsidRPr="001B25AB" w:rsidRDefault="002C6D16" w:rsidP="002C6D16">
      <w:pPr>
        <w:spacing w:before="180" w:after="120"/>
        <w:ind w:left="426"/>
        <w:jc w:val="both"/>
        <w:rPr>
          <w:sz w:val="24"/>
        </w:rPr>
      </w:pPr>
      <w:r>
        <w:t>27. C</w:t>
      </w:r>
      <w:r w:rsidRPr="001B25AB">
        <w:t xml:space="preserve">zynne rozliczenia międzyokresowe kosztów są dokonywane, jeśli dotyczą przyszłych okresów sprawozdawczych. Koszty podlegające aktywowaniu na koncie rozliczeń międzyokresowych rozlicza się proporcjonalnie do upływu czasu w kolejnych okresach obrotowych, których dotyczą. </w:t>
      </w:r>
      <w:r w:rsidRPr="001B25AB">
        <w:rPr>
          <w:sz w:val="24"/>
        </w:rPr>
        <w:t>Koszty dotyczące przyszłych okresów, nieprzekraczające równowartości 2</w:t>
      </w:r>
      <w:r>
        <w:rPr>
          <w:sz w:val="24"/>
        </w:rPr>
        <w:t>.</w:t>
      </w:r>
      <w:r w:rsidRPr="001B25AB">
        <w:rPr>
          <w:sz w:val="24"/>
        </w:rPr>
        <w:t>000</w:t>
      </w:r>
      <w:r>
        <w:rPr>
          <w:sz w:val="24"/>
        </w:rPr>
        <w:t xml:space="preserve"> </w:t>
      </w:r>
      <w:r w:rsidRPr="001B25AB">
        <w:rPr>
          <w:sz w:val="24"/>
        </w:rPr>
        <w:t>zł w ramach pojedynczej transakcji gospodarczej, ujmowane są jednorazowo w momencie dokonania zapłaty.</w:t>
      </w:r>
    </w:p>
    <w:p w:rsidR="002C6D16" w:rsidRPr="00123ED5" w:rsidRDefault="002C6D16" w:rsidP="002C6D16">
      <w:pPr>
        <w:ind w:left="426"/>
        <w:jc w:val="both"/>
      </w:pPr>
      <w:r w:rsidRPr="00123ED5">
        <w:t>Rozliczenia międzyokresowe wycenia się w wartości nominalnej.</w:t>
      </w:r>
    </w:p>
    <w:p w:rsidR="002C6D16" w:rsidRPr="001B25AB" w:rsidRDefault="002C6D16" w:rsidP="002C6D16">
      <w:pPr>
        <w:spacing w:before="180" w:after="120"/>
        <w:ind w:firstLine="426"/>
        <w:jc w:val="both"/>
      </w:pPr>
      <w:r>
        <w:t>28. W</w:t>
      </w:r>
      <w:r w:rsidRPr="001B25AB">
        <w:t xml:space="preserve"> Gminnym Ośrodku Kultury w Strzeleczkach tworzy się:</w:t>
      </w:r>
    </w:p>
    <w:p w:rsidR="002C6D16" w:rsidRPr="00123ED5" w:rsidRDefault="002C6D16" w:rsidP="002C6D16">
      <w:pPr>
        <w:ind w:left="426"/>
        <w:jc w:val="both"/>
      </w:pPr>
      <w:r w:rsidRPr="00123ED5">
        <w:t>1)</w:t>
      </w:r>
      <w:r w:rsidRPr="00123ED5">
        <w:tab/>
        <w:t>fundusz instytucji kultury,</w:t>
      </w:r>
    </w:p>
    <w:p w:rsidR="002C6D16" w:rsidRPr="00123ED5" w:rsidRDefault="002C6D16" w:rsidP="002C6D16">
      <w:pPr>
        <w:ind w:left="426"/>
        <w:jc w:val="both"/>
      </w:pPr>
      <w:r w:rsidRPr="00123ED5">
        <w:t>2)</w:t>
      </w:r>
      <w:r w:rsidRPr="00123ED5">
        <w:tab/>
        <w:t>fundusz rezerwowy.</w:t>
      </w:r>
    </w:p>
    <w:p w:rsidR="002C6D16" w:rsidRPr="001B25AB" w:rsidRDefault="002C6D16" w:rsidP="002C6D16">
      <w:pPr>
        <w:spacing w:before="180" w:after="120"/>
        <w:ind w:firstLine="426"/>
        <w:jc w:val="both"/>
      </w:pPr>
      <w:r>
        <w:t>29. F</w:t>
      </w:r>
      <w:r w:rsidRPr="001B25AB">
        <w:t>undusze własne Gminnego Ośrodka Kultury w Strzeleczkach</w:t>
      </w:r>
      <w:r w:rsidRPr="001B25AB">
        <w:rPr>
          <w:i/>
        </w:rPr>
        <w:t xml:space="preserve"> </w:t>
      </w:r>
      <w:r w:rsidRPr="001B25AB">
        <w:t>wycenia się w wartości nominalnej.</w:t>
      </w:r>
    </w:p>
    <w:p w:rsidR="002C6D16" w:rsidRPr="001B25AB" w:rsidRDefault="002C6D16" w:rsidP="002C6D16">
      <w:pPr>
        <w:spacing w:before="180" w:after="120"/>
        <w:ind w:firstLine="426"/>
        <w:jc w:val="both"/>
      </w:pPr>
      <w:r>
        <w:t>30. W</w:t>
      </w:r>
      <w:r w:rsidRPr="001B25AB">
        <w:t xml:space="preserve"> Gminnym Ośrodku Kultury w Strzeleczkach nie  tworzy się rezerw na: świadczenia pracownicze.</w:t>
      </w:r>
    </w:p>
    <w:p w:rsidR="002C6D16" w:rsidRPr="001B25AB" w:rsidRDefault="002C6D16" w:rsidP="002C6D16">
      <w:pPr>
        <w:spacing w:before="180" w:after="120"/>
        <w:ind w:left="426"/>
        <w:jc w:val="both"/>
      </w:pPr>
      <w:r>
        <w:t>31. J</w:t>
      </w:r>
      <w:r w:rsidRPr="001B25AB">
        <w:t>ednostka nie tworzy aktywów i rezerw z tytułu podatku odroczonego od osób prawnych, gdyż instytucja korzysta ze zwolnienia na podstawie art. 17 ustawy z dnia 15 lutego 1992 r. o podatku dochodowym od osób prawnych (t.j. Dz.U. z 2014 r. poz. 851 ze zm.).</w:t>
      </w:r>
    </w:p>
    <w:p w:rsidR="002C6D16" w:rsidRPr="001B25AB" w:rsidRDefault="002C6D16" w:rsidP="002C6D16">
      <w:pPr>
        <w:spacing w:before="180" w:after="120"/>
        <w:ind w:firstLine="426"/>
        <w:jc w:val="both"/>
      </w:pPr>
      <w:r>
        <w:t>32. Z</w:t>
      </w:r>
      <w:r w:rsidRPr="001B25AB">
        <w:t>obowiązania wycenia się w kwocie wymagającej zapłaty, tj. z naliczonymi odsetkami za zwłokę.</w:t>
      </w:r>
    </w:p>
    <w:p w:rsidR="002C6D16" w:rsidRPr="001B25AB" w:rsidRDefault="002C6D16" w:rsidP="002C6D16">
      <w:pPr>
        <w:spacing w:before="180" w:after="120"/>
        <w:ind w:left="426"/>
        <w:jc w:val="both"/>
      </w:pPr>
      <w:r>
        <w:t>33. W</w:t>
      </w:r>
      <w:r w:rsidRPr="001B25AB">
        <w:t xml:space="preserve"> ramach funduszy specjalnych jednostka tworzy zakładowy fundusz świadczeń socjalnych. Zasady gospodarowania ZFŚS określa przyjęty przez GOK w Strzeleczkach regulamin. Fundusz ten wycenia się </w:t>
      </w:r>
      <w:r>
        <w:br/>
      </w:r>
      <w:r w:rsidRPr="001B25AB">
        <w:t>w wartości nominalnej.</w:t>
      </w:r>
    </w:p>
    <w:p w:rsidR="002C6D16" w:rsidRPr="001B25AB" w:rsidRDefault="002C6D16" w:rsidP="002C6D16">
      <w:pPr>
        <w:spacing w:before="180" w:after="120"/>
        <w:ind w:left="426"/>
        <w:jc w:val="both"/>
      </w:pPr>
      <w:r>
        <w:t>34. N</w:t>
      </w:r>
      <w:r w:rsidRPr="001B25AB">
        <w:t>ależności i zobowiązania oraz inne składniki aktywów i pasywów wyrażone w walutach obcych wycenia się nie później niż na koniec miesiąca, według zasad obowiązujących na dzień bilansowy.</w:t>
      </w:r>
    </w:p>
    <w:p w:rsidR="002C6D16" w:rsidRPr="001B25AB" w:rsidRDefault="002C6D16" w:rsidP="002C6D16">
      <w:pPr>
        <w:spacing w:before="180" w:after="120"/>
        <w:ind w:left="426"/>
        <w:jc w:val="both"/>
      </w:pPr>
      <w:r>
        <w:t>35. N</w:t>
      </w:r>
      <w:r w:rsidRPr="001B25AB">
        <w:t>a dzień bilansowy składniki aktywów i pasywów wyrażone w walucie obcej wycenia się po kursie średnim ustalonym dla danej waluty przez NBP na ten dzień.</w:t>
      </w:r>
    </w:p>
    <w:p w:rsidR="002C6D16" w:rsidRPr="00123ED5" w:rsidRDefault="002C6D16" w:rsidP="002C6D16">
      <w:pPr>
        <w:ind w:left="426"/>
        <w:jc w:val="both"/>
      </w:pPr>
      <w:r w:rsidRPr="00123ED5">
        <w:t>W pierwszym miesiącu po miesiącu księgowania różnice kursowe z wyceny podlegają wystornowaniu.</w:t>
      </w:r>
    </w:p>
    <w:p w:rsidR="002C6D16" w:rsidRDefault="002C6D16" w:rsidP="002C6D16">
      <w:pPr>
        <w:spacing w:before="180" w:after="120"/>
        <w:ind w:left="426"/>
        <w:jc w:val="both"/>
      </w:pPr>
      <w:r>
        <w:t>36. R</w:t>
      </w:r>
      <w:r w:rsidRPr="001B25AB">
        <w:t>óżnice kursowe powstałe przy zapłacie należności i zobowiązań w walutach obcych oraz sprzedaży walut zalicza się odpowiednio do przychodów lub kosztów finansowych, a w uzasadnionych przypadkach do kosztu wytworzenia produktów lub ceny nabycia towarów, a także do ceny nabycia lub kosztu wytworzenia środków trwałych, środków trwałych w budowie bądź wartości niematerialnych i prawnych, i rozlicza na koniec każdego miesiąca.</w:t>
      </w:r>
    </w:p>
    <w:p w:rsidR="002C6D16" w:rsidRDefault="002C6D16" w:rsidP="002C6D16">
      <w:pPr>
        <w:spacing w:before="180" w:after="120"/>
        <w:ind w:left="426"/>
        <w:jc w:val="both"/>
      </w:pPr>
      <w:r>
        <w:t>37. W Gminnym Ośrodku Kultury w Strzeleczkach nie jest prowadzona kasa i nie funkcjonuje konto Kasy. Rozliczenia z kontrahentami i pracownikami odbywają się w formie bezgotówkowej poprzez rachunek bankowy i konta rozrachunkowe tj. 141, 234, 240.</w:t>
      </w:r>
    </w:p>
    <w:p w:rsidR="002C6D16" w:rsidRDefault="002C6D16" w:rsidP="002C6D16">
      <w:pPr>
        <w:spacing w:before="180" w:after="120"/>
        <w:ind w:left="426"/>
        <w:jc w:val="both"/>
      </w:pPr>
      <w:r>
        <w:lastRenderedPageBreak/>
        <w:t xml:space="preserve">38. Dla zapewnienia prawidłowego rozliczenia zadania o nazwie </w:t>
      </w:r>
      <w:r w:rsidRPr="00124263">
        <w:rPr>
          <w:b/>
          <w:i/>
        </w:rPr>
        <w:t>„Rozbudowa z przebudową Gminnego Ośrodka Kultury w miejscowości Racławiczki”</w:t>
      </w:r>
      <w:r>
        <w:t xml:space="preserve"> wprowadza się dwa dzienniki dla wyodrębnienia operacji dotyczących projektu oznaczone kodami:</w:t>
      </w:r>
    </w:p>
    <w:p w:rsidR="002C6D16" w:rsidRDefault="002C6D16" w:rsidP="002C6D16">
      <w:pPr>
        <w:spacing w:before="180" w:after="120"/>
        <w:ind w:left="426"/>
        <w:jc w:val="both"/>
      </w:pPr>
      <w:r>
        <w:t>1. „UM”</w:t>
      </w:r>
      <w:r w:rsidRPr="00E5280C">
        <w:t xml:space="preserve"> UMOWA O DOFINANS</w:t>
      </w:r>
      <w:r>
        <w:t xml:space="preserve">0WANIE </w:t>
      </w:r>
      <w:r w:rsidRPr="00E5280C">
        <w:t>PROJEKTU-ROZB</w:t>
      </w:r>
      <w:r>
        <w:t xml:space="preserve">UDOWA </w:t>
      </w:r>
      <w:r w:rsidRPr="00E5280C">
        <w:t>Z PRZEB</w:t>
      </w:r>
      <w:r>
        <w:t xml:space="preserve">UDOWĄ </w:t>
      </w:r>
      <w:r w:rsidRPr="00E5280C">
        <w:t>DK RACŁA</w:t>
      </w:r>
      <w:r>
        <w:t>WICZKI”;</w:t>
      </w:r>
    </w:p>
    <w:p w:rsidR="002C6D16" w:rsidRDefault="002C6D16" w:rsidP="002C6D16">
      <w:pPr>
        <w:spacing w:before="180" w:after="120"/>
        <w:ind w:left="426"/>
        <w:jc w:val="both"/>
      </w:pPr>
      <w:r>
        <w:t>2. „WB2” - .</w:t>
      </w:r>
      <w:r w:rsidRPr="00E5280C">
        <w:t xml:space="preserve"> WYCIĄGI</w:t>
      </w:r>
      <w:r>
        <w:t xml:space="preserve"> </w:t>
      </w:r>
      <w:r w:rsidRPr="00E5280C">
        <w:t xml:space="preserve"> BANKOWE RACH. POMOC.-PROJEKTU</w:t>
      </w:r>
      <w:r>
        <w:t>.</w:t>
      </w:r>
    </w:p>
    <w:p w:rsidR="002C6D16" w:rsidRDefault="002C6D16" w:rsidP="002C6D16">
      <w:pPr>
        <w:spacing w:before="180" w:after="120"/>
        <w:ind w:left="426"/>
        <w:jc w:val="both"/>
      </w:pPr>
      <w:r>
        <w:t>W ramach wymienionych w pkt. 38 dzienników operacje związane z zadaniem „Rozbudowa z przebudową Gminnego Ośrodka Kultury w miejscowości Racławiczki” są przeprowadzane na następujących kontach księgowych ujętych w zakładowym planie kont.:</w:t>
      </w:r>
    </w:p>
    <w:tbl>
      <w:tblPr>
        <w:tblW w:w="4760" w:type="pct"/>
        <w:tblInd w:w="496" w:type="dxa"/>
        <w:tblCellMar>
          <w:left w:w="70" w:type="dxa"/>
          <w:right w:w="70" w:type="dxa"/>
        </w:tblCellMar>
        <w:tblLook w:val="04A0" w:firstRow="1" w:lastRow="0" w:firstColumn="1" w:lastColumn="0" w:noHBand="0" w:noVBand="1"/>
      </w:tblPr>
      <w:tblGrid>
        <w:gridCol w:w="3595"/>
        <w:gridCol w:w="6110"/>
      </w:tblGrid>
      <w:tr w:rsidR="002C6D16" w:rsidRPr="00361861" w:rsidTr="00947925">
        <w:trPr>
          <w:trHeight w:val="521"/>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AF2790" w:rsidRDefault="002C6D16" w:rsidP="00947925">
            <w:pPr>
              <w:spacing w:after="0" w:line="240" w:lineRule="auto"/>
              <w:rPr>
                <w:b/>
                <w:bCs/>
                <w:sz w:val="24"/>
              </w:rPr>
            </w:pPr>
            <w:r w:rsidRPr="00AF2790">
              <w:rPr>
                <w:b/>
                <w:bCs/>
                <w:sz w:val="24"/>
              </w:rPr>
              <w:t>Numer konta</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AF2790" w:rsidRDefault="002C6D16" w:rsidP="00947925">
            <w:pPr>
              <w:spacing w:after="0" w:line="240" w:lineRule="auto"/>
              <w:rPr>
                <w:b/>
                <w:bCs/>
                <w:sz w:val="24"/>
              </w:rPr>
            </w:pPr>
            <w:r w:rsidRPr="00AF2790">
              <w:rPr>
                <w:b/>
                <w:bCs/>
                <w:sz w:val="24"/>
              </w:rPr>
              <w:t>Nazwa</w:t>
            </w:r>
            <w:r>
              <w:rPr>
                <w:b/>
                <w:bCs/>
                <w:sz w:val="24"/>
              </w:rPr>
              <w:t xml:space="preserve">  konta</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6F63A5" w:rsidRDefault="002C6D16" w:rsidP="00947925">
            <w:pPr>
              <w:spacing w:after="0" w:line="240" w:lineRule="auto"/>
              <w:rPr>
                <w:b/>
                <w:bCs/>
                <w:sz w:val="24"/>
              </w:rPr>
            </w:pPr>
            <w:r w:rsidRPr="006F63A5">
              <w:rPr>
                <w:b/>
                <w:bCs/>
                <w:sz w:val="24"/>
              </w:rPr>
              <w:t>011-0</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6F63A5" w:rsidRDefault="002C6D16" w:rsidP="00947925">
            <w:pPr>
              <w:spacing w:after="0" w:line="240" w:lineRule="auto"/>
              <w:rPr>
                <w:b/>
                <w:bCs/>
                <w:sz w:val="24"/>
              </w:rPr>
            </w:pPr>
            <w:r w:rsidRPr="006F63A5">
              <w:rPr>
                <w:b/>
                <w:bCs/>
                <w:sz w:val="24"/>
              </w:rPr>
              <w:t>Grunty</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6F63A5" w:rsidRDefault="002C6D16" w:rsidP="00947925">
            <w:pPr>
              <w:spacing w:after="0" w:line="240" w:lineRule="auto"/>
              <w:rPr>
                <w:b/>
                <w:bCs/>
                <w:sz w:val="24"/>
              </w:rPr>
            </w:pPr>
            <w:r w:rsidRPr="006F63A5">
              <w:rPr>
                <w:b/>
                <w:bCs/>
                <w:sz w:val="24"/>
              </w:rPr>
              <w:t>011-1</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6F63A5" w:rsidRDefault="002C6D16" w:rsidP="00947925">
            <w:pPr>
              <w:spacing w:after="0" w:line="240" w:lineRule="auto"/>
              <w:rPr>
                <w:b/>
                <w:bCs/>
                <w:sz w:val="24"/>
              </w:rPr>
            </w:pPr>
            <w:r w:rsidRPr="006F63A5">
              <w:rPr>
                <w:b/>
                <w:bCs/>
                <w:sz w:val="24"/>
              </w:rPr>
              <w:t>Budynki i lokale oraz prawa do lokalu</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011-1-2</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Budynek Domu Kultury w Racławiczkach</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013</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Pozostałe środki trwałe</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013-1</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Pozostałe środki trwałe w używaniu</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013-1-11</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Dom Kultury w Racł-Wyposaż. II etap Um.</w:t>
            </w:r>
            <w:r>
              <w:rPr>
                <w:bCs/>
                <w:sz w:val="24"/>
              </w:rPr>
              <w:t xml:space="preserve"> </w:t>
            </w:r>
            <w:r w:rsidRPr="00361861">
              <w:rPr>
                <w:bCs/>
                <w:sz w:val="24"/>
              </w:rPr>
              <w:t>PROW</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F825A6" w:rsidRDefault="002C6D16" w:rsidP="00947925">
            <w:pPr>
              <w:spacing w:after="0" w:line="240" w:lineRule="auto"/>
              <w:rPr>
                <w:b/>
                <w:bCs/>
                <w:sz w:val="24"/>
              </w:rPr>
            </w:pPr>
            <w:r>
              <w:rPr>
                <w:b/>
                <w:bCs/>
                <w:sz w:val="24"/>
              </w:rPr>
              <w:t>072</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F825A6" w:rsidRDefault="002C6D16" w:rsidP="00947925">
            <w:pPr>
              <w:spacing w:after="0" w:line="240" w:lineRule="auto"/>
              <w:rPr>
                <w:b/>
                <w:bCs/>
                <w:sz w:val="24"/>
              </w:rPr>
            </w:pPr>
            <w:r>
              <w:rPr>
                <w:b/>
                <w:bCs/>
                <w:sz w:val="24"/>
              </w:rPr>
              <w:t>Umorzenie pozostałych środków trwalych</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072-3</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Umorzenie - Wyposażenie DK Racławiczki PROW</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F825A6" w:rsidRDefault="002C6D16" w:rsidP="00947925">
            <w:pPr>
              <w:spacing w:after="0" w:line="240" w:lineRule="auto"/>
              <w:rPr>
                <w:b/>
                <w:bCs/>
                <w:sz w:val="24"/>
              </w:rPr>
            </w:pPr>
            <w:r w:rsidRPr="00F825A6">
              <w:rPr>
                <w:b/>
                <w:bCs/>
                <w:sz w:val="24"/>
              </w:rPr>
              <w:t>080</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F825A6" w:rsidRDefault="002C6D16" w:rsidP="00947925">
            <w:pPr>
              <w:spacing w:after="0" w:line="240" w:lineRule="auto"/>
              <w:rPr>
                <w:b/>
                <w:bCs/>
                <w:sz w:val="24"/>
              </w:rPr>
            </w:pPr>
            <w:r w:rsidRPr="00F825A6">
              <w:rPr>
                <w:b/>
                <w:bCs/>
                <w:sz w:val="24"/>
              </w:rPr>
              <w:t>Środki trwałe w budowie (inwestycje)</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F825A6" w:rsidRDefault="002C6D16" w:rsidP="00947925">
            <w:pPr>
              <w:spacing w:after="0" w:line="240" w:lineRule="auto"/>
              <w:rPr>
                <w:b/>
                <w:bCs/>
                <w:sz w:val="24"/>
              </w:rPr>
            </w:pPr>
            <w:r w:rsidRPr="00F825A6">
              <w:rPr>
                <w:b/>
                <w:bCs/>
                <w:sz w:val="24"/>
              </w:rPr>
              <w:t>080-1</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F825A6" w:rsidRDefault="002C6D16" w:rsidP="00947925">
            <w:pPr>
              <w:spacing w:after="0" w:line="240" w:lineRule="auto"/>
              <w:rPr>
                <w:b/>
                <w:bCs/>
                <w:sz w:val="24"/>
              </w:rPr>
            </w:pPr>
            <w:r w:rsidRPr="00F825A6">
              <w:rPr>
                <w:b/>
                <w:bCs/>
                <w:sz w:val="24"/>
              </w:rPr>
              <w:t>Roboty budowlano-montażowe</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9468F" w:rsidRDefault="002C6D16" w:rsidP="00947925">
            <w:pPr>
              <w:spacing w:after="0" w:line="240" w:lineRule="auto"/>
              <w:rPr>
                <w:bCs/>
                <w:sz w:val="24"/>
              </w:rPr>
            </w:pPr>
            <w:r w:rsidRPr="00E9468F">
              <w:rPr>
                <w:bCs/>
                <w:sz w:val="24"/>
              </w:rPr>
              <w:t>080-1-01</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E9468F" w:rsidRDefault="002C6D16" w:rsidP="00947925">
            <w:pPr>
              <w:spacing w:after="0" w:line="240" w:lineRule="auto"/>
              <w:rPr>
                <w:bCs/>
                <w:sz w:val="24"/>
              </w:rPr>
            </w:pPr>
            <w:r w:rsidRPr="00E9468F">
              <w:rPr>
                <w:bCs/>
                <w:sz w:val="24"/>
              </w:rPr>
              <w:t>Finansowanie z UE</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F4B16" w:rsidRDefault="002C6D16" w:rsidP="00947925">
            <w:pPr>
              <w:spacing w:after="0" w:line="240" w:lineRule="auto"/>
              <w:rPr>
                <w:b/>
                <w:sz w:val="24"/>
              </w:rPr>
            </w:pPr>
            <w:r w:rsidRPr="00EF4B16">
              <w:rPr>
                <w:b/>
                <w:sz w:val="24"/>
              </w:rPr>
              <w:t>080-1-01-2</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EF4B16" w:rsidRDefault="002C6D16" w:rsidP="00947925">
            <w:pPr>
              <w:spacing w:after="0" w:line="240" w:lineRule="auto"/>
              <w:rPr>
                <w:b/>
                <w:sz w:val="24"/>
              </w:rPr>
            </w:pPr>
            <w:r w:rsidRPr="00EF4B16">
              <w:rPr>
                <w:b/>
                <w:sz w:val="24"/>
              </w:rPr>
              <w:t>Przebudowa Domu Kultury w Racławiczkach</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080-1-02</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Dotacja Organizatora</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F4B16" w:rsidRDefault="002C6D16" w:rsidP="00947925">
            <w:pPr>
              <w:spacing w:after="0" w:line="240" w:lineRule="auto"/>
              <w:rPr>
                <w:b/>
                <w:sz w:val="24"/>
              </w:rPr>
            </w:pPr>
            <w:r w:rsidRPr="00EF4B16">
              <w:rPr>
                <w:b/>
                <w:sz w:val="24"/>
              </w:rPr>
              <w:t>080-1-02-2</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EF4B16" w:rsidRDefault="002C6D16" w:rsidP="00947925">
            <w:pPr>
              <w:spacing w:after="0" w:line="240" w:lineRule="auto"/>
              <w:rPr>
                <w:b/>
                <w:sz w:val="24"/>
              </w:rPr>
            </w:pPr>
            <w:r w:rsidRPr="00EF4B16">
              <w:rPr>
                <w:b/>
                <w:sz w:val="24"/>
              </w:rPr>
              <w:t>Przebudowa Domu Kultury w Racławiczkach</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080-1-03</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Środki własne</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6D16" w:rsidRPr="00EF4B16" w:rsidRDefault="002C6D16" w:rsidP="00947925">
            <w:pPr>
              <w:spacing w:after="0" w:line="240" w:lineRule="auto"/>
              <w:rPr>
                <w:b/>
                <w:sz w:val="24"/>
              </w:rPr>
            </w:pPr>
            <w:r w:rsidRPr="00EF4B16">
              <w:rPr>
                <w:b/>
                <w:sz w:val="24"/>
              </w:rPr>
              <w:t>080-1-03-2</w:t>
            </w:r>
          </w:p>
        </w:tc>
        <w:tc>
          <w:tcPr>
            <w:tcW w:w="3148" w:type="pct"/>
            <w:tcBorders>
              <w:top w:val="single" w:sz="4" w:space="0" w:color="auto"/>
              <w:left w:val="nil"/>
              <w:bottom w:val="single" w:sz="4" w:space="0" w:color="auto"/>
              <w:right w:val="single" w:sz="4" w:space="0" w:color="auto"/>
            </w:tcBorders>
            <w:shd w:val="clear" w:color="auto" w:fill="auto"/>
            <w:vAlign w:val="center"/>
          </w:tcPr>
          <w:p w:rsidR="002C6D16" w:rsidRPr="00EF4B16" w:rsidRDefault="002C6D16" w:rsidP="00947925">
            <w:pPr>
              <w:spacing w:after="0" w:line="240" w:lineRule="auto"/>
              <w:rPr>
                <w:b/>
                <w:sz w:val="24"/>
              </w:rPr>
            </w:pPr>
            <w:r w:rsidRPr="00EF4B16">
              <w:rPr>
                <w:b/>
                <w:sz w:val="24"/>
              </w:rPr>
              <w:t>Przebudowa Domu Kultury w Racławiczkach</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F825A6" w:rsidRDefault="002C6D16" w:rsidP="00947925">
            <w:pPr>
              <w:spacing w:after="0" w:line="240" w:lineRule="auto"/>
              <w:rPr>
                <w:b/>
                <w:bCs/>
                <w:sz w:val="24"/>
              </w:rPr>
            </w:pPr>
            <w:r w:rsidRPr="00F825A6">
              <w:rPr>
                <w:b/>
                <w:bCs/>
                <w:sz w:val="24"/>
              </w:rPr>
              <w:t>080-2</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F825A6" w:rsidRDefault="002C6D16" w:rsidP="00947925">
            <w:pPr>
              <w:spacing w:after="0" w:line="240" w:lineRule="auto"/>
              <w:rPr>
                <w:b/>
                <w:bCs/>
                <w:sz w:val="24"/>
              </w:rPr>
            </w:pPr>
            <w:r w:rsidRPr="00F825A6">
              <w:rPr>
                <w:b/>
                <w:bCs/>
                <w:sz w:val="24"/>
              </w:rPr>
              <w:t>Zakup urządzeń z montażem</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080-2-01</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Finansowanie z UE</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080-2-02</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Dotacja Organizatora</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080-2-03</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Środki własne</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F825A6" w:rsidRDefault="002C6D16" w:rsidP="00947925">
            <w:pPr>
              <w:spacing w:after="0" w:line="240" w:lineRule="auto"/>
              <w:rPr>
                <w:b/>
                <w:bCs/>
                <w:sz w:val="24"/>
              </w:rPr>
            </w:pPr>
            <w:r w:rsidRPr="00F825A6">
              <w:rPr>
                <w:b/>
                <w:bCs/>
                <w:sz w:val="24"/>
              </w:rPr>
              <w:t>080-3</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F825A6" w:rsidRDefault="002C6D16" w:rsidP="00947925">
            <w:pPr>
              <w:spacing w:after="0" w:line="240" w:lineRule="auto"/>
              <w:rPr>
                <w:b/>
                <w:bCs/>
                <w:sz w:val="24"/>
              </w:rPr>
            </w:pPr>
            <w:r w:rsidRPr="00F825A6">
              <w:rPr>
                <w:b/>
                <w:bCs/>
                <w:sz w:val="24"/>
              </w:rPr>
              <w:t>Pozostałe koszty</w:t>
            </w:r>
            <w:r>
              <w:rPr>
                <w:b/>
                <w:bCs/>
                <w:sz w:val="24"/>
              </w:rPr>
              <w:t xml:space="preserve"> w tym nadzór</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080-3-01</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Finansowanie z UE</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080-3-02</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Dotacja Organizatora</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D932B4" w:rsidRDefault="002C6D16" w:rsidP="00947925">
            <w:pPr>
              <w:spacing w:after="0" w:line="240" w:lineRule="auto"/>
              <w:rPr>
                <w:b/>
                <w:sz w:val="24"/>
              </w:rPr>
            </w:pPr>
            <w:r w:rsidRPr="00D932B4">
              <w:rPr>
                <w:b/>
                <w:sz w:val="24"/>
              </w:rPr>
              <w:t>080-3-02-2</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D932B4" w:rsidRDefault="002C6D16" w:rsidP="00947925">
            <w:pPr>
              <w:spacing w:after="0" w:line="240" w:lineRule="auto"/>
              <w:rPr>
                <w:b/>
                <w:sz w:val="24"/>
              </w:rPr>
            </w:pPr>
            <w:r w:rsidRPr="00D932B4">
              <w:rPr>
                <w:b/>
                <w:sz w:val="24"/>
              </w:rPr>
              <w:t>Przebudowa Domu Kultury w Racławiczkach</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080-3-03</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Środki własne</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D932B4" w:rsidRDefault="002C6D16" w:rsidP="00947925">
            <w:pPr>
              <w:spacing w:after="0" w:line="240" w:lineRule="auto"/>
              <w:rPr>
                <w:b/>
                <w:sz w:val="24"/>
              </w:rPr>
            </w:pPr>
            <w:r w:rsidRPr="00D932B4">
              <w:rPr>
                <w:b/>
                <w:sz w:val="24"/>
              </w:rPr>
              <w:t>080-3-03-2</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D932B4" w:rsidRDefault="002C6D16" w:rsidP="00947925">
            <w:pPr>
              <w:spacing w:after="0" w:line="240" w:lineRule="auto"/>
              <w:rPr>
                <w:b/>
                <w:sz w:val="24"/>
              </w:rPr>
            </w:pPr>
            <w:r w:rsidRPr="00D932B4">
              <w:rPr>
                <w:b/>
                <w:sz w:val="24"/>
              </w:rPr>
              <w:t>Przebudowa Domu Kultury w Racławiczkach</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BA012C" w:rsidRDefault="002C6D16" w:rsidP="00947925">
            <w:pPr>
              <w:spacing w:after="0" w:line="240" w:lineRule="auto"/>
              <w:rPr>
                <w:b/>
                <w:bCs/>
                <w:sz w:val="24"/>
              </w:rPr>
            </w:pPr>
            <w:r w:rsidRPr="00BA012C">
              <w:rPr>
                <w:b/>
                <w:bCs/>
                <w:sz w:val="24"/>
              </w:rPr>
              <w:t>080-4</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BA012C" w:rsidRDefault="002C6D16" w:rsidP="00947925">
            <w:pPr>
              <w:spacing w:after="0" w:line="240" w:lineRule="auto"/>
              <w:rPr>
                <w:b/>
                <w:bCs/>
                <w:sz w:val="24"/>
              </w:rPr>
            </w:pPr>
            <w:r w:rsidRPr="00BA012C">
              <w:rPr>
                <w:b/>
                <w:bCs/>
                <w:sz w:val="24"/>
              </w:rPr>
              <w:t>Koszty projektu</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080-4-01</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Środki własne</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D932B4" w:rsidRDefault="002C6D16" w:rsidP="00947925">
            <w:pPr>
              <w:spacing w:after="0" w:line="240" w:lineRule="auto"/>
              <w:rPr>
                <w:b/>
                <w:sz w:val="24"/>
              </w:rPr>
            </w:pPr>
            <w:r w:rsidRPr="00D932B4">
              <w:rPr>
                <w:b/>
                <w:sz w:val="24"/>
              </w:rPr>
              <w:t>080-4-01-2</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D932B4" w:rsidRDefault="002C6D16" w:rsidP="00947925">
            <w:pPr>
              <w:spacing w:after="0" w:line="240" w:lineRule="auto"/>
              <w:rPr>
                <w:b/>
                <w:sz w:val="24"/>
              </w:rPr>
            </w:pPr>
            <w:r w:rsidRPr="00D932B4">
              <w:rPr>
                <w:b/>
                <w:sz w:val="24"/>
              </w:rPr>
              <w:t>Przebudowa Domu Kultury w Racławiczkach</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CB4424" w:rsidRDefault="002C6D16" w:rsidP="00947925">
            <w:pPr>
              <w:spacing w:after="0" w:line="240" w:lineRule="auto"/>
              <w:rPr>
                <w:b/>
                <w:bCs/>
                <w:sz w:val="24"/>
              </w:rPr>
            </w:pPr>
            <w:r w:rsidRPr="00CB4424">
              <w:rPr>
                <w:b/>
                <w:bCs/>
                <w:sz w:val="24"/>
              </w:rPr>
              <w:t>133</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CB4424" w:rsidRDefault="002C6D16" w:rsidP="00947925">
            <w:pPr>
              <w:spacing w:after="0" w:line="240" w:lineRule="auto"/>
              <w:rPr>
                <w:b/>
                <w:bCs/>
                <w:sz w:val="24"/>
              </w:rPr>
            </w:pPr>
            <w:r w:rsidRPr="00CB4424">
              <w:rPr>
                <w:b/>
                <w:bCs/>
                <w:sz w:val="24"/>
              </w:rPr>
              <w:t>Rachunek pomocniczy</w:t>
            </w:r>
            <w:r>
              <w:rPr>
                <w:b/>
                <w:bCs/>
                <w:sz w:val="24"/>
              </w:rPr>
              <w:t xml:space="preserve"> projektu </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D932B4" w:rsidRDefault="002C6D16" w:rsidP="00947925">
            <w:pPr>
              <w:spacing w:after="0" w:line="240" w:lineRule="auto"/>
              <w:rPr>
                <w:b/>
                <w:sz w:val="24"/>
              </w:rPr>
            </w:pPr>
            <w:r w:rsidRPr="00D932B4">
              <w:rPr>
                <w:b/>
                <w:sz w:val="24"/>
              </w:rPr>
              <w:t>133-1</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D932B4" w:rsidRDefault="002C6D16" w:rsidP="00947925">
            <w:pPr>
              <w:spacing w:after="0" w:line="240" w:lineRule="auto"/>
              <w:rPr>
                <w:b/>
                <w:sz w:val="24"/>
              </w:rPr>
            </w:pPr>
            <w:r w:rsidRPr="00D932B4">
              <w:rPr>
                <w:b/>
                <w:sz w:val="24"/>
              </w:rPr>
              <w:t>Rach pom.-finans. projektu pożyczka długoterm.</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D932B4" w:rsidRDefault="002C6D16" w:rsidP="00947925">
            <w:pPr>
              <w:spacing w:after="0" w:line="240" w:lineRule="auto"/>
              <w:rPr>
                <w:b/>
                <w:sz w:val="24"/>
              </w:rPr>
            </w:pPr>
            <w:r w:rsidRPr="00D932B4">
              <w:rPr>
                <w:b/>
                <w:sz w:val="24"/>
              </w:rPr>
              <w:t>133-2</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D932B4" w:rsidRDefault="002C6D16" w:rsidP="00947925">
            <w:pPr>
              <w:spacing w:after="0" w:line="240" w:lineRule="auto"/>
              <w:rPr>
                <w:b/>
                <w:sz w:val="24"/>
              </w:rPr>
            </w:pPr>
            <w:r w:rsidRPr="00D932B4">
              <w:rPr>
                <w:b/>
                <w:sz w:val="24"/>
              </w:rPr>
              <w:t>Rach. pom.-dotacja cel.na realiz. proj.Racławiczki</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D932B4" w:rsidRDefault="002C6D16" w:rsidP="00947925">
            <w:pPr>
              <w:spacing w:after="0" w:line="240" w:lineRule="auto"/>
              <w:rPr>
                <w:b/>
                <w:sz w:val="24"/>
              </w:rPr>
            </w:pPr>
            <w:r w:rsidRPr="00D932B4">
              <w:rPr>
                <w:b/>
                <w:sz w:val="24"/>
              </w:rPr>
              <w:t>133-3</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D932B4" w:rsidRDefault="002C6D16" w:rsidP="00947925">
            <w:pPr>
              <w:spacing w:after="0" w:line="240" w:lineRule="auto"/>
              <w:rPr>
                <w:b/>
                <w:sz w:val="24"/>
              </w:rPr>
            </w:pPr>
            <w:r w:rsidRPr="00D932B4">
              <w:rPr>
                <w:b/>
                <w:sz w:val="24"/>
              </w:rPr>
              <w:t>Rach.pom.-wydatki projektu-Racławiczki</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lastRenderedPageBreak/>
              <w:t>133-4</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Rach.pom. błędne operacje bankowe</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D932B4" w:rsidRDefault="002C6D16" w:rsidP="00947925">
            <w:pPr>
              <w:spacing w:after="0" w:line="240" w:lineRule="auto"/>
              <w:rPr>
                <w:b/>
                <w:sz w:val="24"/>
              </w:rPr>
            </w:pPr>
            <w:r w:rsidRPr="00D932B4">
              <w:rPr>
                <w:b/>
                <w:sz w:val="24"/>
              </w:rPr>
              <w:t>133-5</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D932B4" w:rsidRDefault="002C6D16" w:rsidP="00947925">
            <w:pPr>
              <w:spacing w:after="0" w:line="240" w:lineRule="auto"/>
              <w:rPr>
                <w:b/>
                <w:sz w:val="24"/>
              </w:rPr>
            </w:pPr>
            <w:r w:rsidRPr="00D932B4">
              <w:rPr>
                <w:b/>
                <w:sz w:val="24"/>
              </w:rPr>
              <w:t>Rach.pom. dotacja UE – UM PROW</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D932B4" w:rsidRDefault="002C6D16" w:rsidP="00947925">
            <w:pPr>
              <w:spacing w:after="0" w:line="240" w:lineRule="auto"/>
              <w:rPr>
                <w:b/>
                <w:sz w:val="24"/>
              </w:rPr>
            </w:pPr>
            <w:r w:rsidRPr="00D932B4">
              <w:rPr>
                <w:b/>
                <w:sz w:val="24"/>
              </w:rPr>
              <w:t>133-6</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D932B4" w:rsidRDefault="002C6D16" w:rsidP="00947925">
            <w:pPr>
              <w:spacing w:after="0" w:line="240" w:lineRule="auto"/>
              <w:rPr>
                <w:b/>
                <w:sz w:val="24"/>
              </w:rPr>
            </w:pPr>
            <w:r w:rsidRPr="00D932B4">
              <w:rPr>
                <w:b/>
                <w:sz w:val="24"/>
              </w:rPr>
              <w:t>Rach.pom.środki własne - UM PROW</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0C6C8D" w:rsidRDefault="002C6D16" w:rsidP="00947925">
            <w:pPr>
              <w:spacing w:after="0" w:line="240" w:lineRule="auto"/>
              <w:rPr>
                <w:b/>
                <w:bCs/>
                <w:sz w:val="24"/>
              </w:rPr>
            </w:pPr>
            <w:r>
              <w:rPr>
                <w:b/>
                <w:bCs/>
                <w:sz w:val="24"/>
              </w:rPr>
              <w:t>201</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0C6C8D" w:rsidRDefault="002C6D16" w:rsidP="00947925">
            <w:pPr>
              <w:spacing w:after="0" w:line="240" w:lineRule="auto"/>
              <w:rPr>
                <w:b/>
                <w:bCs/>
                <w:sz w:val="24"/>
              </w:rPr>
            </w:pPr>
            <w:r>
              <w:rPr>
                <w:b/>
                <w:bCs/>
                <w:sz w:val="24"/>
              </w:rPr>
              <w:t>Rozrachunki z dostawcami</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201-PRO_SOUND</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Pro Sound dźwięk i światło Paweł Wiencek</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0C6C8D" w:rsidRDefault="002C6D16" w:rsidP="00947925">
            <w:pPr>
              <w:spacing w:after="0" w:line="240" w:lineRule="auto"/>
              <w:rPr>
                <w:b/>
                <w:bCs/>
                <w:sz w:val="24"/>
              </w:rPr>
            </w:pPr>
            <w:r w:rsidRPr="000C6C8D">
              <w:rPr>
                <w:b/>
                <w:bCs/>
                <w:sz w:val="24"/>
              </w:rPr>
              <w:t>208</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0C6C8D" w:rsidRDefault="002C6D16" w:rsidP="00947925">
            <w:pPr>
              <w:spacing w:after="0" w:line="240" w:lineRule="auto"/>
              <w:rPr>
                <w:b/>
                <w:bCs/>
                <w:sz w:val="24"/>
              </w:rPr>
            </w:pPr>
            <w:r w:rsidRPr="000C6C8D">
              <w:rPr>
                <w:b/>
                <w:bCs/>
                <w:sz w:val="24"/>
              </w:rPr>
              <w:t>Rozrachunki z tytułu zakupu środków trwałych</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208-BUDOPAP</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BUDOPAP SPÓŁKA Z OGRANICZONĄ ODPOWIEDZIALNOŚCIĄ</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208-PIETRAS</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Andrzej Pietras</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208-SPAŁEK_PROJEKTY</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SPAŁEK - Projekty i instalacje elektryczne Piotr</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208-STEYER</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EF4B16">
              <w:rPr>
                <w:bCs/>
                <w:sz w:val="24"/>
                <w:lang w:val="en-US"/>
              </w:rPr>
              <w:t xml:space="preserve">KRYSTIAN STEUER ZAKŁAD INST. SANIT. </w:t>
            </w:r>
            <w:r w:rsidRPr="00361861">
              <w:rPr>
                <w:bCs/>
                <w:sz w:val="24"/>
              </w:rPr>
              <w:t>WOD-KAN C.O.</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208-TAURONDYSTRYBUCJA</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TAURON DYSTRYBUCJA SPÓŁKA AKCYJNA</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208-TOMAR</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TOMAR Tomasz Narajczyk</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5F5A92" w:rsidRDefault="002C6D16" w:rsidP="00947925">
            <w:pPr>
              <w:spacing w:after="0" w:line="240" w:lineRule="auto"/>
              <w:rPr>
                <w:b/>
                <w:bCs/>
                <w:sz w:val="24"/>
              </w:rPr>
            </w:pPr>
            <w:r w:rsidRPr="005F5A92">
              <w:rPr>
                <w:b/>
                <w:bCs/>
                <w:sz w:val="24"/>
              </w:rPr>
              <w:t>251</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5F5A92" w:rsidRDefault="002C6D16" w:rsidP="00947925">
            <w:pPr>
              <w:spacing w:after="0" w:line="240" w:lineRule="auto"/>
              <w:rPr>
                <w:b/>
                <w:bCs/>
                <w:sz w:val="24"/>
              </w:rPr>
            </w:pPr>
            <w:r w:rsidRPr="005F5A92">
              <w:rPr>
                <w:b/>
                <w:bCs/>
                <w:sz w:val="24"/>
              </w:rPr>
              <w:t>Pożyczka od Organizatora -UG Strzeleczki</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251-1</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Pożyczka od Org.na  realizację projektu "Rozbudowa</w:t>
            </w:r>
          </w:p>
        </w:tc>
      </w:tr>
      <w:tr w:rsidR="002C6D16" w:rsidRPr="00EE150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411</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Zużycie materiałów i energii - środki unijne</w:t>
            </w:r>
          </w:p>
        </w:tc>
      </w:tr>
      <w:tr w:rsidR="002C6D16" w:rsidRPr="00EE150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411-1</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Materiały -</w:t>
            </w:r>
          </w:p>
        </w:tc>
      </w:tr>
      <w:tr w:rsidR="002C6D16" w:rsidRPr="00EE150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D932B4" w:rsidRDefault="002C6D16" w:rsidP="00947925">
            <w:pPr>
              <w:spacing w:after="0" w:line="240" w:lineRule="auto"/>
              <w:rPr>
                <w:b/>
                <w:sz w:val="24"/>
              </w:rPr>
            </w:pPr>
            <w:r w:rsidRPr="00D932B4">
              <w:rPr>
                <w:b/>
                <w:sz w:val="24"/>
              </w:rPr>
              <w:t>411-1-03</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D932B4" w:rsidRDefault="002C6D16" w:rsidP="00947925">
            <w:pPr>
              <w:spacing w:after="0" w:line="240" w:lineRule="auto"/>
              <w:rPr>
                <w:b/>
                <w:sz w:val="24"/>
              </w:rPr>
            </w:pPr>
            <w:r w:rsidRPr="00D932B4">
              <w:rPr>
                <w:b/>
                <w:sz w:val="24"/>
              </w:rPr>
              <w:t>Doposażenie wiejskich plac. kult. Racławiczki-PROW</w:t>
            </w:r>
          </w:p>
        </w:tc>
      </w:tr>
      <w:tr w:rsidR="002C6D16" w:rsidRPr="00EE150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134255" w:rsidRDefault="002C6D16" w:rsidP="00947925">
            <w:pPr>
              <w:spacing w:after="0" w:line="240" w:lineRule="auto"/>
              <w:rPr>
                <w:b/>
                <w:bCs/>
                <w:sz w:val="24"/>
              </w:rPr>
            </w:pPr>
            <w:r w:rsidRPr="00134255">
              <w:rPr>
                <w:b/>
                <w:bCs/>
                <w:sz w:val="24"/>
              </w:rPr>
              <w:t>846</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134255" w:rsidRDefault="002C6D16" w:rsidP="00947925">
            <w:pPr>
              <w:spacing w:after="0" w:line="240" w:lineRule="auto"/>
              <w:rPr>
                <w:b/>
                <w:bCs/>
                <w:sz w:val="24"/>
              </w:rPr>
            </w:pPr>
            <w:r w:rsidRPr="00134255">
              <w:rPr>
                <w:b/>
                <w:bCs/>
                <w:sz w:val="24"/>
              </w:rPr>
              <w:t>Rozl.międzyokres.przych.majątku trwałego</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846-1</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Rozl.międzyok.przych.majątku-</w:t>
            </w:r>
            <w:r>
              <w:rPr>
                <w:bCs/>
                <w:sz w:val="24"/>
              </w:rPr>
              <w:t>długoterm.</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D932B4" w:rsidRDefault="002C6D16" w:rsidP="00947925">
            <w:pPr>
              <w:spacing w:after="0" w:line="240" w:lineRule="auto"/>
              <w:rPr>
                <w:b/>
                <w:sz w:val="24"/>
              </w:rPr>
            </w:pPr>
            <w:r w:rsidRPr="00D932B4">
              <w:rPr>
                <w:b/>
                <w:sz w:val="24"/>
              </w:rPr>
              <w:t>846-1-01</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D932B4" w:rsidRDefault="002C6D16" w:rsidP="00947925">
            <w:pPr>
              <w:spacing w:after="0" w:line="240" w:lineRule="auto"/>
              <w:rPr>
                <w:b/>
                <w:sz w:val="24"/>
              </w:rPr>
            </w:pPr>
            <w:r w:rsidRPr="00D932B4">
              <w:rPr>
                <w:b/>
                <w:sz w:val="24"/>
              </w:rPr>
              <w:t>Rozl.międzyok.maj.dł.-Zad.Rozbud.Racławiczki</w:t>
            </w:r>
          </w:p>
        </w:tc>
      </w:tr>
      <w:tr w:rsidR="002C6D16" w:rsidRPr="00361861" w:rsidTr="00947925">
        <w:trPr>
          <w:trHeight w:val="340"/>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846-2</w:t>
            </w:r>
          </w:p>
        </w:tc>
        <w:tc>
          <w:tcPr>
            <w:tcW w:w="3148"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Rozl.międzyok.przych.majątku-krótkoterm.</w:t>
            </w:r>
          </w:p>
        </w:tc>
      </w:tr>
    </w:tbl>
    <w:p w:rsidR="002C6D16" w:rsidRPr="001B25AB" w:rsidRDefault="002C6D16" w:rsidP="002C6D16">
      <w:pPr>
        <w:spacing w:before="180" w:after="120"/>
        <w:ind w:left="426"/>
        <w:jc w:val="both"/>
      </w:pPr>
    </w:p>
    <w:p w:rsidR="002C6D16" w:rsidRPr="00123ED5" w:rsidRDefault="002C6D16" w:rsidP="002C6D16">
      <w:pPr>
        <w:ind w:left="426"/>
        <w:jc w:val="both"/>
        <w:rPr>
          <w:b/>
          <w:bCs/>
        </w:rPr>
      </w:pPr>
      <w:r w:rsidRPr="00123ED5">
        <w:rPr>
          <w:b/>
        </w:rPr>
        <w:t xml:space="preserve">§ 3. </w:t>
      </w:r>
      <w:r w:rsidRPr="00123ED5">
        <w:rPr>
          <w:b/>
          <w:bCs/>
        </w:rPr>
        <w:t>Ustalanie wyniku finansowego</w:t>
      </w:r>
    </w:p>
    <w:p w:rsidR="002C6D16" w:rsidRDefault="002C6D16" w:rsidP="002C6D16">
      <w:pPr>
        <w:ind w:left="426"/>
        <w:jc w:val="both"/>
      </w:pPr>
      <w:r w:rsidRPr="00123ED5">
        <w:t xml:space="preserve">1. Ewidencja przychodów z tytułu otrzymanych dotacji na działalność </w:t>
      </w:r>
      <w:r>
        <w:t>bieżącą</w:t>
      </w:r>
      <w:r w:rsidRPr="00123ED5">
        <w:t xml:space="preserve"> oraz </w:t>
      </w:r>
      <w:r>
        <w:t xml:space="preserve">pozostałe dotacje przeznaczone na działalność statutową księgowane są na koncie 740 i są prezentowane </w:t>
      </w:r>
      <w:r w:rsidRPr="00123ED5">
        <w:t>w rachunku zysków i strat w pozycji A.</w:t>
      </w:r>
      <w:r>
        <w:t>V</w:t>
      </w:r>
      <w:r w:rsidRPr="00123ED5">
        <w:t>. „</w:t>
      </w:r>
      <w:r>
        <w:t xml:space="preserve"> Dotacje na działalność bieżącą</w:t>
      </w:r>
      <w:r w:rsidRPr="00123ED5">
        <w:t>”.</w:t>
      </w:r>
    </w:p>
    <w:p w:rsidR="002C6D16" w:rsidRPr="00123ED5" w:rsidRDefault="002C6D16" w:rsidP="002C6D16">
      <w:pPr>
        <w:ind w:left="426"/>
        <w:jc w:val="both"/>
      </w:pPr>
      <w:r>
        <w:t>2. Dotacje do aktywów trwałych, przeznaczone na finansowanie części lub całości zakupu, budowy lub ulepszenia środka trwałego zalicza się  do rozliczeń międzyokresowych przychodów, a następnie stopniowo do pozostałych przychodów operacyjnych równolegle do odpisów amortyzacyjnych od środków trwałych.</w:t>
      </w:r>
    </w:p>
    <w:p w:rsidR="002C6D16" w:rsidRPr="00123ED5" w:rsidRDefault="002C6D16" w:rsidP="002C6D16">
      <w:pPr>
        <w:ind w:left="426"/>
        <w:jc w:val="both"/>
      </w:pPr>
      <w:r>
        <w:t>3</w:t>
      </w:r>
      <w:r w:rsidRPr="00123ED5">
        <w:t xml:space="preserve">. Ustala się następujące zasady ewidencji i rozliczania kosztów: ponoszone koszty są ujmowane na kontach zespołu 4 „Koszty według rodzajów i ich rozliczenie. Na koniec roku konta zespołu 4 są zamykane </w:t>
      </w:r>
      <w:r>
        <w:br/>
      </w:r>
      <w:r w:rsidRPr="00123ED5">
        <w:t>w korespondencji z kontem 860 „Wynik finansowy”.</w:t>
      </w:r>
    </w:p>
    <w:p w:rsidR="002C6D16" w:rsidRPr="00123ED5" w:rsidRDefault="002C6D16" w:rsidP="002C6D16">
      <w:pPr>
        <w:ind w:left="426"/>
        <w:jc w:val="both"/>
      </w:pPr>
      <w:r>
        <w:t>4</w:t>
      </w:r>
      <w:r w:rsidRPr="00123ED5">
        <w:t>. Konta zespołu 7 są zamykane w korespondencji z kontem 860 „Wynik finansowy”.</w:t>
      </w:r>
    </w:p>
    <w:p w:rsidR="002C6D16" w:rsidRPr="00123ED5" w:rsidRDefault="002C6D16" w:rsidP="002C6D16">
      <w:pPr>
        <w:ind w:left="426"/>
        <w:jc w:val="both"/>
      </w:pPr>
      <w:r>
        <w:t>5</w:t>
      </w:r>
      <w:r w:rsidRPr="00123ED5">
        <w:t>. Naliczony podatek od osób prawnych na koncie 870 jest przenoszony na koniec roku na konto 860 „Wynik finansowy”.</w:t>
      </w:r>
    </w:p>
    <w:p w:rsidR="002C6D16" w:rsidRPr="00123ED5" w:rsidRDefault="002C6D16" w:rsidP="002C6D16">
      <w:pPr>
        <w:ind w:left="426"/>
        <w:jc w:val="both"/>
      </w:pPr>
      <w:r>
        <w:t>6</w:t>
      </w:r>
      <w:r w:rsidRPr="00123ED5">
        <w:t>. Wynik finansowy ustalony na koncie 860 pozostaje na tym koncie do dnia zatwierdzenia sprawozdania finansowego w trybie określonym w art.53 ust.1 Ustawy o rachunkowości, a następnie pod data przyjęcia sprawozdania finansowego za rok obrachunkowy jest przenoszony na konto 820 – Rozliczenie wyniku finansowego i w korespondencji z kontem 803-Fundusz rezerwowy instytucji kultury</w:t>
      </w:r>
      <w:r>
        <w:t xml:space="preserve"> lub konto 800 Fundusz Instytucji Kultury.</w:t>
      </w:r>
      <w:r w:rsidRPr="00123ED5">
        <w:t>.</w:t>
      </w:r>
    </w:p>
    <w:p w:rsidR="002C6D16" w:rsidRPr="00123ED5" w:rsidRDefault="002C6D16" w:rsidP="002C6D16">
      <w:pPr>
        <w:ind w:left="426"/>
        <w:jc w:val="both"/>
      </w:pPr>
      <w:r>
        <w:t>7</w:t>
      </w:r>
      <w:r w:rsidRPr="00123ED5">
        <w:t>. Sporządzane przez jednostkę sprawozdania budżetowe nie wymagają podawania danych w układzie podziału i klasyfikacji budżetowej oraz jednostka nie prowadzi ewidencji przychodów i kosztów wg podziału klasyfikacji budżetowej.</w:t>
      </w:r>
    </w:p>
    <w:p w:rsidR="002C6D16" w:rsidRPr="00123ED5" w:rsidRDefault="002C6D16" w:rsidP="002C6D16">
      <w:pPr>
        <w:ind w:left="426"/>
        <w:jc w:val="both"/>
      </w:pPr>
      <w:r>
        <w:lastRenderedPageBreak/>
        <w:t>8</w:t>
      </w:r>
      <w:r w:rsidRPr="00123ED5">
        <w:t>. Ustala się, że dla rzetelnego i jasnego przedstawienia sytuacji majątkowej i finansowej oraz wyniku finansowego jednostki jako kwoty istotne traktuje się te kwoty, które przekraczają 1,00 % przychodów lub kosztów w przypadku wielkości wynikowych.</w:t>
      </w:r>
    </w:p>
    <w:p w:rsidR="002C6D16" w:rsidRPr="00123ED5" w:rsidRDefault="002C6D16" w:rsidP="002C6D16">
      <w:pPr>
        <w:ind w:left="426"/>
        <w:jc w:val="both"/>
      </w:pPr>
      <w:r w:rsidRPr="00123ED5">
        <w:t xml:space="preserve">Zgodnie z przepisem art.4 ust.4 Ustawy o rachunkowości przyjęte przez jednostkę uproszczenia nie wywierają istotnie ujemnego wpływu na ocenę rzetelności i jasności przedstawienia sytuacji majątkowej finansowej </w:t>
      </w:r>
      <w:r>
        <w:br/>
      </w:r>
      <w:r w:rsidRPr="00123ED5">
        <w:t xml:space="preserve">i wyniku finansowego. </w:t>
      </w:r>
    </w:p>
    <w:p w:rsidR="002C6D16" w:rsidRPr="00123ED5" w:rsidRDefault="002C6D16" w:rsidP="002C6D16">
      <w:pPr>
        <w:ind w:left="426"/>
        <w:jc w:val="both"/>
        <w:rPr>
          <w:b/>
          <w:bCs/>
          <w:iCs/>
        </w:rPr>
      </w:pPr>
      <w:r w:rsidRPr="00123ED5">
        <w:rPr>
          <w:b/>
        </w:rPr>
        <w:t>§</w:t>
      </w:r>
      <w:r>
        <w:rPr>
          <w:b/>
        </w:rPr>
        <w:t xml:space="preserve"> </w:t>
      </w:r>
      <w:r w:rsidRPr="00123ED5">
        <w:rPr>
          <w:b/>
        </w:rPr>
        <w:t xml:space="preserve">4. </w:t>
      </w:r>
      <w:r w:rsidRPr="00123ED5">
        <w:rPr>
          <w:b/>
          <w:bCs/>
          <w:iCs/>
        </w:rPr>
        <w:t>Prezentacja danych w sprawozdaniach finansowych</w:t>
      </w:r>
    </w:p>
    <w:p w:rsidR="002C6D16" w:rsidRPr="00123ED5" w:rsidRDefault="002C6D16" w:rsidP="002C6D16">
      <w:pPr>
        <w:ind w:left="426"/>
        <w:jc w:val="both"/>
      </w:pPr>
      <w:r w:rsidRPr="00123ED5">
        <w:t xml:space="preserve">1. Zestawienie obrotów i sald kont księgi głównej za poszczególne okresy sprawozdawcze sporządza się nie później niż do 25-go dnia miesiąca następnego. </w:t>
      </w:r>
    </w:p>
    <w:p w:rsidR="002C6D16" w:rsidRPr="00123ED5" w:rsidRDefault="002C6D16" w:rsidP="002C6D16">
      <w:pPr>
        <w:ind w:left="426"/>
        <w:jc w:val="both"/>
      </w:pPr>
      <w:r w:rsidRPr="00123ED5">
        <w:t>2. Zestawienie sald wszystkich kont ksiąg pomocniczych oraz zestawienie obrotów i sald za rok obrotowy sporządza się co najmniej na dzień zamknięcia ksiąg rachunkowych, nie później niż do 85-go dnia po dniu bilansowym, zgodnie z art. 24 ust. 5 i art. 18 ust. 1 ustawy o rachunkowości.</w:t>
      </w:r>
    </w:p>
    <w:p w:rsidR="002C6D16" w:rsidRPr="00123ED5" w:rsidRDefault="002C6D16" w:rsidP="002C6D16">
      <w:pPr>
        <w:ind w:left="426"/>
        <w:jc w:val="both"/>
      </w:pPr>
      <w:r w:rsidRPr="00123ED5">
        <w:t>3. W skład sprawozdania rocznego Gminnego Ośrodka Kultury w Strzeleczkach wchodzą:</w:t>
      </w:r>
    </w:p>
    <w:p w:rsidR="002C6D16" w:rsidRPr="00123ED5" w:rsidRDefault="002C6D16" w:rsidP="002C6D16">
      <w:pPr>
        <w:ind w:left="426"/>
        <w:jc w:val="both"/>
      </w:pPr>
      <w:r w:rsidRPr="00123ED5">
        <w:t>1)</w:t>
      </w:r>
      <w:r w:rsidRPr="00123ED5">
        <w:tab/>
        <w:t>wprowadzenie do sprawozdania finansowego,</w:t>
      </w:r>
    </w:p>
    <w:p w:rsidR="002C6D16" w:rsidRPr="00123ED5" w:rsidRDefault="002C6D16" w:rsidP="002C6D16">
      <w:pPr>
        <w:ind w:left="426"/>
        <w:jc w:val="both"/>
      </w:pPr>
      <w:r w:rsidRPr="00123ED5">
        <w:t>2)</w:t>
      </w:r>
      <w:r w:rsidRPr="00123ED5">
        <w:tab/>
        <w:t>bilans,</w:t>
      </w:r>
    </w:p>
    <w:p w:rsidR="002C6D16" w:rsidRPr="00123ED5" w:rsidRDefault="002C6D16" w:rsidP="002C6D16">
      <w:pPr>
        <w:ind w:left="426"/>
        <w:jc w:val="both"/>
      </w:pPr>
      <w:r w:rsidRPr="00123ED5">
        <w:t>3)</w:t>
      </w:r>
      <w:r w:rsidRPr="00123ED5">
        <w:tab/>
        <w:t>porównawczy rachunek zysków i strat,</w:t>
      </w:r>
    </w:p>
    <w:p w:rsidR="002C6D16" w:rsidRPr="00123ED5" w:rsidRDefault="002C6D16" w:rsidP="002C6D16">
      <w:pPr>
        <w:ind w:left="426"/>
        <w:jc w:val="both"/>
      </w:pPr>
      <w:r w:rsidRPr="00123ED5">
        <w:t>4)</w:t>
      </w:r>
      <w:r w:rsidRPr="00123ED5">
        <w:tab/>
        <w:t>dodatkowe informacje i objaśnienia.</w:t>
      </w:r>
    </w:p>
    <w:p w:rsidR="002C6D16" w:rsidRDefault="002C6D16" w:rsidP="002C6D16">
      <w:pPr>
        <w:ind w:left="426"/>
        <w:jc w:val="both"/>
      </w:pPr>
      <w:r w:rsidRPr="00123ED5">
        <w:t>Informacje zawarte w sprawozdaniu finansowym podaje się ze szczegółowością określoną w załączniku nr 1 do ustawy o rachunkowości, zgodnie z art. 50 ust. 1 ustawy o rachunkowości. Dane liczbowe w sprawozdaniu finansowym podaje się w złotych i groszach.</w:t>
      </w:r>
    </w:p>
    <w:p w:rsidR="002C6D16" w:rsidRPr="00123ED5" w:rsidRDefault="002C6D16" w:rsidP="002C6D16">
      <w:pPr>
        <w:ind w:left="426"/>
        <w:jc w:val="both"/>
      </w:pPr>
      <w:r>
        <w:t>4. Dokumenty księgowe zarejestrowane w programie księgowym FK firmy BPSC Chorzów oraz w programie PŁACE firmy Agrofin zostały przeniesione poprzez księgowanie ręczne do programu Comarch Optima od dnia 01.01.2020 r.</w:t>
      </w:r>
    </w:p>
    <w:p w:rsidR="002C6D16" w:rsidRDefault="002C6D16" w:rsidP="002C6D16">
      <w:pPr>
        <w:ind w:left="426"/>
        <w:jc w:val="both"/>
        <w:rPr>
          <w:b/>
        </w:rPr>
      </w:pPr>
    </w:p>
    <w:p w:rsidR="002C6D16" w:rsidRDefault="002C6D16" w:rsidP="002C6D16">
      <w:pPr>
        <w:ind w:left="426"/>
        <w:jc w:val="both"/>
        <w:rPr>
          <w:b/>
        </w:rPr>
      </w:pPr>
    </w:p>
    <w:p w:rsidR="002C6D16" w:rsidRPr="00123ED5" w:rsidRDefault="002C6D16" w:rsidP="002C6D16">
      <w:pPr>
        <w:ind w:left="426"/>
        <w:jc w:val="both"/>
        <w:rPr>
          <w:b/>
        </w:rPr>
      </w:pPr>
      <w:r w:rsidRPr="00123ED5">
        <w:rPr>
          <w:b/>
        </w:rPr>
        <w:t>§ 5. Szczegółowe  zasady prowadzenia ksiąg rachunkowych</w:t>
      </w:r>
    </w:p>
    <w:p w:rsidR="002C6D16" w:rsidRPr="00123ED5" w:rsidRDefault="002C6D16" w:rsidP="002C6D16">
      <w:pPr>
        <w:ind w:left="426"/>
        <w:jc w:val="both"/>
      </w:pPr>
      <w:r w:rsidRPr="00123ED5">
        <w:t xml:space="preserve">1. </w:t>
      </w:r>
      <w:r>
        <w:t xml:space="preserve">Zakładowy Plan Kont stanowiący </w:t>
      </w:r>
      <w:r w:rsidRPr="00123ED5">
        <w:t xml:space="preserve">Wykaz kont syntetycznych wraz z analityką określono w </w:t>
      </w:r>
      <w:r>
        <w:t>Rozdziale II niniejszego dokumentu.</w:t>
      </w:r>
    </w:p>
    <w:p w:rsidR="002C6D16" w:rsidRPr="00123ED5" w:rsidRDefault="002C6D16" w:rsidP="002C6D16">
      <w:pPr>
        <w:ind w:left="426"/>
        <w:jc w:val="both"/>
      </w:pPr>
      <w:r w:rsidRPr="00123ED5">
        <w:t>2. Opis operacji podlegających księgowaniu na kontach syntetycznych oraz powiązani</w:t>
      </w:r>
      <w:r>
        <w:t>a</w:t>
      </w:r>
      <w:r w:rsidRPr="00123ED5">
        <w:t xml:space="preserve"> kont określono </w:t>
      </w:r>
      <w:r>
        <w:br/>
      </w:r>
      <w:r w:rsidRPr="00123ED5">
        <w:t xml:space="preserve">w zakładowym planie kont, który </w:t>
      </w:r>
      <w:r>
        <w:t xml:space="preserve">zawarty jest w Rozdziale III niniejszego dokumentu. </w:t>
      </w:r>
    </w:p>
    <w:p w:rsidR="002C6D16" w:rsidRPr="00123ED5" w:rsidRDefault="002C6D16" w:rsidP="002C6D16">
      <w:pPr>
        <w:ind w:left="426"/>
        <w:jc w:val="both"/>
      </w:pPr>
      <w:r w:rsidRPr="00123ED5">
        <w:t>3. Księgi rachunkowe Gminnego Ośrodka Kultury w Strzeleczkach są prowadzone z wykorzystaniem udokumentowanego systemu Comarch Erp Optima</w:t>
      </w:r>
      <w:r w:rsidRPr="00123ED5">
        <w:rPr>
          <w:i/>
        </w:rPr>
        <w:t xml:space="preserve"> </w:t>
      </w:r>
      <w:r w:rsidRPr="00123ED5">
        <w:t>autorstwa firmy Comarch SA z siedzibą w Krakowie ul. Jana Pawła II 39 A. Na system Comarch ERP Optima w modelu usługowym składają się moduły:</w:t>
      </w:r>
    </w:p>
    <w:p w:rsidR="002C6D16" w:rsidRPr="00123ED5" w:rsidRDefault="002C6D16" w:rsidP="002C6D16">
      <w:pPr>
        <w:widowControl w:val="0"/>
        <w:autoSpaceDE w:val="0"/>
        <w:autoSpaceDN w:val="0"/>
        <w:adjustRightInd w:val="0"/>
        <w:spacing w:before="120" w:after="120"/>
        <w:ind w:left="426"/>
        <w:jc w:val="both"/>
      </w:pPr>
      <w:r>
        <w:t>1) </w:t>
      </w:r>
      <w:r w:rsidRPr="00123ED5">
        <w:t>Comarch Erp Optima Księga handlowa plus,</w:t>
      </w:r>
    </w:p>
    <w:p w:rsidR="002C6D16" w:rsidRPr="00123ED5" w:rsidRDefault="002C6D16" w:rsidP="002C6D16">
      <w:pPr>
        <w:widowControl w:val="0"/>
        <w:autoSpaceDE w:val="0"/>
        <w:autoSpaceDN w:val="0"/>
        <w:adjustRightInd w:val="0"/>
        <w:spacing w:before="120" w:after="120"/>
        <w:ind w:left="426"/>
        <w:jc w:val="both"/>
      </w:pPr>
      <w:r>
        <w:t>2) </w:t>
      </w:r>
      <w:r w:rsidRPr="00123ED5">
        <w:t>Comarch Erp Optima Płace i kadry plus,</w:t>
      </w:r>
    </w:p>
    <w:p w:rsidR="002C6D16" w:rsidRPr="00C634B8" w:rsidRDefault="002C6D16" w:rsidP="002C6D16">
      <w:pPr>
        <w:widowControl w:val="0"/>
        <w:autoSpaceDE w:val="0"/>
        <w:autoSpaceDN w:val="0"/>
        <w:adjustRightInd w:val="0"/>
        <w:spacing w:before="120" w:after="120"/>
        <w:ind w:left="426"/>
        <w:jc w:val="both"/>
      </w:pPr>
      <w:r w:rsidRPr="00C634B8">
        <w:t>3) Comarch Erp Optima Kasa Bank Plus,</w:t>
      </w:r>
    </w:p>
    <w:p w:rsidR="002C6D16" w:rsidRPr="00123ED5" w:rsidRDefault="002C6D16" w:rsidP="002C6D16">
      <w:pPr>
        <w:widowControl w:val="0"/>
        <w:autoSpaceDE w:val="0"/>
        <w:autoSpaceDN w:val="0"/>
        <w:adjustRightInd w:val="0"/>
        <w:spacing w:before="120" w:after="120"/>
        <w:ind w:left="426"/>
        <w:jc w:val="both"/>
      </w:pPr>
      <w:r>
        <w:t>4) </w:t>
      </w:r>
      <w:r w:rsidRPr="00123ED5">
        <w:t>Comarch Erp Optima Środki trwałe</w:t>
      </w:r>
    </w:p>
    <w:p w:rsidR="002C6D16" w:rsidRPr="00123ED5" w:rsidRDefault="002C6D16" w:rsidP="002C6D16">
      <w:pPr>
        <w:ind w:left="426"/>
        <w:jc w:val="both"/>
      </w:pPr>
      <w:r w:rsidRPr="00123ED5">
        <w:t xml:space="preserve">Użytkownik loguje się do aplikacji Comarch Erp Optima w modelu usługowym w wersji online poprzez kod firmy, login użytkownika i hasło. Z firmą Comarch SA zawarta jest umowa główna o świadczenie usługi Comarch </w:t>
      </w:r>
      <w:r w:rsidRPr="00123ED5">
        <w:lastRenderedPageBreak/>
        <w:t>Erp Optima w modelu usługowym zawarta na czas nieoznaczony zgodnie z Regulaminem Usługi Comarch ERP Optima oraz umowa o powierzenie przetwarzania danych osobowych.</w:t>
      </w:r>
    </w:p>
    <w:p w:rsidR="002C6D16" w:rsidRPr="00123658" w:rsidRDefault="002C6D16" w:rsidP="002C6D16">
      <w:pPr>
        <w:spacing w:before="180" w:after="120"/>
        <w:ind w:left="426"/>
        <w:jc w:val="both"/>
      </w:pPr>
      <w:r>
        <w:t>4. D</w:t>
      </w:r>
      <w:r w:rsidRPr="00123658">
        <w:t>ata rozpoczęcia eksploatacji programu to 18.05.2020 r., aktualnie użytkowana jest wersja 4.6.0.31103 data ostatniej aktualizacji: 07.10.2019 r.</w:t>
      </w:r>
    </w:p>
    <w:p w:rsidR="002C6D16" w:rsidRPr="00123658" w:rsidRDefault="002C6D16" w:rsidP="002C6D16">
      <w:pPr>
        <w:ind w:left="426"/>
        <w:jc w:val="both"/>
      </w:pPr>
      <w:r>
        <w:t>5. P</w:t>
      </w:r>
      <w:r w:rsidRPr="00123658">
        <w:t xml:space="preserve">rogram komputerowy spełnia wymagania wynikające z art. 10 ust. 1 pkt 3b ustawy o rachunkowości </w:t>
      </w:r>
      <w:r w:rsidRPr="00123658">
        <w:br/>
        <w:t>i zapewnia połączenie poszczególnych zbiorów danych tworzących księgi rachunkowe w jedną całość. Ponadto zapisy w oddzielnych komputerowych zbiorach danych są równoważne zapisom dziennika, księgi głównej, księgom pomocniczym, zestawieniu obrotów i sald.</w:t>
      </w:r>
    </w:p>
    <w:p w:rsidR="002C6D16" w:rsidRPr="00123658" w:rsidRDefault="002C6D16" w:rsidP="002C6D16">
      <w:pPr>
        <w:spacing w:before="180" w:after="120"/>
        <w:ind w:left="426"/>
        <w:jc w:val="both"/>
      </w:pPr>
      <w:r>
        <w:t>6. O</w:t>
      </w:r>
      <w:r w:rsidRPr="00123658">
        <w:t>pis procedur, algorytmów i parametrów przetwarzania danych programu Comarch Erp Optima</w:t>
      </w:r>
      <w:r w:rsidRPr="00123658">
        <w:rPr>
          <w:i/>
        </w:rPr>
        <w:t xml:space="preserve"> </w:t>
      </w:r>
      <w:r w:rsidRPr="00123658">
        <w:t>zawiera instrukcja otrzymana od producenta w formie elektronicznej, dostępna u Głównego Księgowego.</w:t>
      </w:r>
    </w:p>
    <w:p w:rsidR="002C6D16" w:rsidRPr="00123658" w:rsidRDefault="002C6D16" w:rsidP="002C6D16">
      <w:pPr>
        <w:spacing w:before="180" w:after="120"/>
        <w:ind w:left="426"/>
        <w:jc w:val="both"/>
      </w:pPr>
      <w:r>
        <w:t>7. W</w:t>
      </w:r>
      <w:r w:rsidRPr="00123658">
        <w:t xml:space="preserve"> programie finansowo-księgowym prowadzi się w formie elektronicznej następujące księgi pomocnicze, które co miesiąc są uzgadniane z zapisami kont syntetycznych:</w:t>
      </w:r>
    </w:p>
    <w:p w:rsidR="002C6D16" w:rsidRPr="00123ED5" w:rsidRDefault="002C6D16" w:rsidP="002C6D16">
      <w:pPr>
        <w:ind w:left="426"/>
        <w:jc w:val="both"/>
      </w:pPr>
      <w:r w:rsidRPr="00123ED5">
        <w:t>1)  w zakresie środków trwałych:</w:t>
      </w:r>
    </w:p>
    <w:p w:rsidR="002C6D16" w:rsidRPr="00123ED5" w:rsidRDefault="002C6D16" w:rsidP="002C6D16">
      <w:pPr>
        <w:ind w:left="426"/>
        <w:jc w:val="both"/>
      </w:pPr>
      <w:r w:rsidRPr="00123ED5">
        <w:t xml:space="preserve">a) dla środków trwałych oraz wartości niematerialnych i prawnych powyżej 10 000 zł prowadzona jest ewidencja komputerowa ilościowo-wartościowa w programie Comarch Erp Optima na koncie 011, 020. Amortyzacja i umorzenie są ustalane w tabeli amortyzacyjnej według miejsc powstawania kosztów </w:t>
      </w:r>
      <w:r>
        <w:br/>
      </w:r>
      <w:r w:rsidRPr="00123ED5">
        <w:t>i w układzie KŚT. Amortyzacja jest naliczana zgodnie ze stawkami wynikającymi z ustawy o podatku dochodowym od osób prawnych, jeśli wartość początkowa mieści się w przedziale od 10</w:t>
      </w:r>
      <w:r>
        <w:t xml:space="preserve"> 000</w:t>
      </w:r>
      <w:r w:rsidRPr="00123ED5">
        <w:t xml:space="preserve"> </w:t>
      </w:r>
      <w:r>
        <w:t xml:space="preserve">zł </w:t>
      </w:r>
      <w:r w:rsidRPr="00123ED5">
        <w:t>do 50</w:t>
      </w:r>
      <w:r>
        <w:t> 000 zł</w:t>
      </w:r>
      <w:r w:rsidRPr="00123ED5">
        <w:t>. Uznaje się, że od tej kwoty stawki podatkowe uwzględniają ekonomiczną przydatność środka trwałego. W przypadku nabycia w ciągu roku środków trwałych przekraczających kwotę 50</w:t>
      </w:r>
      <w:r>
        <w:t> 000 zł</w:t>
      </w:r>
      <w:r w:rsidRPr="00123ED5">
        <w:t>. stawka amortyzacyjna jest ustalana w dowodzie OT, z uwzględnieniem ekonomicznego okresu użytkowania środka trwałego. Amortyzację nalicza się od się od miesiąca następnego po przyjęciu środka trwałego do użytkowania. Środki te są oznakowane numerem inwentarzowym. Ich przyjęcie i rozchód są dokumentowane dowodami OT, PT, LT a zmiana miejsca użytkowania dowodem MT.</w:t>
      </w:r>
    </w:p>
    <w:p w:rsidR="002C6D16" w:rsidRPr="00123ED5" w:rsidRDefault="002C6D16" w:rsidP="002C6D16">
      <w:pPr>
        <w:ind w:left="426"/>
        <w:jc w:val="both"/>
      </w:pPr>
      <w:r w:rsidRPr="00123ED5">
        <w:t>b) środki trwałe, których cena jednostkowa nie przekracza 10 000 zł – mogą być grupowane w zbiory ze względu na rodzaj lub przeznaczenie i obejmowane ewidencją ilościowo-wartościową jako zbiorczy obiekt inwentarzowy na zasadach określonych w pkt. 1a oraz amortyzowane drogą systematycznego, planowego rozłożenia ich wartości na ustalony okres amortyzacji. Obiektem inwentarzowym jest wówczas grupa składników majątkowych, od której dokonuje się sukcesywnie zbiorczego odpisu amortyzacyjnego.</w:t>
      </w:r>
    </w:p>
    <w:p w:rsidR="002C6D16" w:rsidRPr="00123ED5" w:rsidRDefault="002C6D16" w:rsidP="002C6D16">
      <w:pPr>
        <w:ind w:left="426"/>
        <w:jc w:val="both"/>
      </w:pPr>
      <w:r w:rsidRPr="00123ED5">
        <w:t>c) licencje na oprogramowanie komputerowe o cenie jednostkowej do 10 000 zł nabyte od jednego dostawcy i przyjęte do użytkowania w tym samym czasie mogą być zaksięgowane zbiorczo na podstawie jednego dokumentu OT obejmującego łączną wartość przyjętych do użytkowania licencji z podaniem w treści dokumentu ilości licencji i ceny jednostkowej. Od przyjętych licencji na dowodzie OT dokonuje się amortyzacji według stawek przewidzianych dla licencji w planie amortyzacji.</w:t>
      </w:r>
    </w:p>
    <w:p w:rsidR="002C6D16" w:rsidRPr="00123ED5" w:rsidRDefault="002C6D16" w:rsidP="002C6D16">
      <w:pPr>
        <w:ind w:left="426"/>
        <w:jc w:val="both"/>
      </w:pPr>
      <w:r w:rsidRPr="00123ED5">
        <w:t>d) wartość początkową środków trwałych powiększa się o sumę wydatków poniesionych na ich ulepszenie, jeśli wydatki te jednorazowo lub jeśli suma wydatków w ciągu roku obrotowego przekracza 10 000 zł, przy czym pod pojęciem ulepszenia należy rozumieć przebudowę, rozbudowę, rekonstrukcję, adaptację lub modernizację środka trwałego. Ulepszenie stanowi unowocześnienie środka trwałego, które podnosi jego wartość techniczną użytkową jak również powoduje przystosowanie składnika majątkowego do wykorzystania go w innym celu niż pierwotne przeznaczenie albo nadanie temu składnikowi nowych cech użytkowych. Natomiast wydatki poniesione na przywrócenie pierwotnego stanu technicznego i użytkowego środka trwałego wraz z wymianą zużytych części składowych są wydatkami poniesionymi na remont i nie powiększają wartości środka trwałego.</w:t>
      </w:r>
    </w:p>
    <w:p w:rsidR="002C6D16" w:rsidRPr="00123ED5" w:rsidRDefault="002C6D16" w:rsidP="002C6D16">
      <w:pPr>
        <w:ind w:left="426"/>
        <w:jc w:val="both"/>
      </w:pPr>
      <w:r w:rsidRPr="00123ED5">
        <w:t>2) w zakresie pozostałych środków trwałych</w:t>
      </w:r>
    </w:p>
    <w:p w:rsidR="002C6D16" w:rsidRPr="00123ED5" w:rsidRDefault="002C6D16" w:rsidP="002C6D16">
      <w:pPr>
        <w:ind w:left="426"/>
        <w:jc w:val="both"/>
      </w:pPr>
      <w:r w:rsidRPr="00123ED5">
        <w:t xml:space="preserve">a) Środki trwałe o wartości początkowej od 500 zł do 10 000 zł mogą być amortyzowane jednorazowo i są traktowane jako niskocenne i zaliczane do wyposażenia lub usług niematerialnych oraz przy zakupie obciążają </w:t>
      </w:r>
      <w:r w:rsidRPr="00123ED5">
        <w:lastRenderedPageBreak/>
        <w:t>konto zużycia materiałów (analitycznie-wyposażenie) lub usługi niematerialne. Wyposażenie jest oznakowane w sposób uproszczony np. skróconą nazwą jednostki/rok nabycia. Nie są wystawiane dowody OT, PT i LT. Stosuje się na odwrocie faktury opis miejsca użytkowania oraz sposób ujęcia go w księdze ewidencji ilościowo-wartościowej wg użytkowników w zależności od użytkowania..</w:t>
      </w:r>
    </w:p>
    <w:p w:rsidR="002C6D16" w:rsidRPr="00123ED5" w:rsidRDefault="002C6D16" w:rsidP="002C6D16">
      <w:pPr>
        <w:ind w:left="426"/>
        <w:jc w:val="both"/>
      </w:pPr>
      <w:r w:rsidRPr="00123ED5">
        <w:t>b) Pozostałe środki trwałe i wartości niematerialne i prawne w używaniu o wartości mniejszej</w:t>
      </w:r>
      <w:r>
        <w:t xml:space="preserve"> niż</w:t>
      </w:r>
      <w:r w:rsidRPr="00123ED5">
        <w:t xml:space="preserve"> </w:t>
      </w:r>
      <w:r>
        <w:t>5</w:t>
      </w:r>
      <w:r w:rsidRPr="00123ED5">
        <w:t xml:space="preserve">00 zł </w:t>
      </w:r>
      <w:r>
        <w:br/>
      </w:r>
      <w:r w:rsidRPr="00123ED5">
        <w:t>w dniu oddania do użytkowania obciążają konto zużycia materiałów lub usługi niematerialne. Nie wystawia się dowodów OT, PT i LT. Na odwrocie faktury umieszcza się opis miejsca gdzie znajduje się pozostały środek trwały oraz sposób ujęcia go w księdze ewidencji ilościowej w zależności od miejsca użytkowania.</w:t>
      </w:r>
    </w:p>
    <w:p w:rsidR="002C6D16" w:rsidRPr="00123658" w:rsidRDefault="002C6D16" w:rsidP="002C6D16">
      <w:pPr>
        <w:spacing w:before="180" w:after="120"/>
        <w:ind w:firstLine="426"/>
        <w:jc w:val="both"/>
      </w:pPr>
      <w:r>
        <w:t>8. W</w:t>
      </w:r>
      <w:r w:rsidRPr="00123658">
        <w:t xml:space="preserve"> zakresie płac jest prowadzona:</w:t>
      </w:r>
    </w:p>
    <w:p w:rsidR="002C6D16" w:rsidRPr="00123ED5" w:rsidRDefault="002C6D16" w:rsidP="002C6D16">
      <w:pPr>
        <w:ind w:left="426"/>
        <w:jc w:val="both"/>
      </w:pPr>
      <w:r w:rsidRPr="00123ED5">
        <w:t>1) ewidencja płac w programie komputerowym Comarch Erp Optima programu</w:t>
      </w:r>
      <w:r w:rsidRPr="00123ED5">
        <w:rPr>
          <w:i/>
        </w:rPr>
        <w:t xml:space="preserve"> </w:t>
      </w:r>
      <w:r w:rsidRPr="00123ED5">
        <w:t xml:space="preserve">autorstwa Comarch SA </w:t>
      </w:r>
      <w:r>
        <w:br/>
      </w:r>
      <w:r w:rsidRPr="00123ED5">
        <w:t>z siedzibą w Krakowie,</w:t>
      </w:r>
    </w:p>
    <w:p w:rsidR="002C6D16" w:rsidRPr="00123ED5" w:rsidRDefault="002C6D16" w:rsidP="002C6D16">
      <w:pPr>
        <w:ind w:left="426"/>
        <w:jc w:val="both"/>
      </w:pPr>
      <w:r w:rsidRPr="00123ED5">
        <w:t>2) ewidencja składek ZUS w programie komputerowym „Płatnik” powiązanym z programem płacowym.</w:t>
      </w:r>
    </w:p>
    <w:p w:rsidR="002C6D16" w:rsidRPr="00123658" w:rsidRDefault="002C6D16" w:rsidP="002C6D16">
      <w:pPr>
        <w:spacing w:before="180" w:after="120"/>
        <w:ind w:left="426"/>
        <w:jc w:val="both"/>
      </w:pPr>
      <w:r>
        <w:t>9. W</w:t>
      </w:r>
      <w:r w:rsidRPr="00123658">
        <w:t xml:space="preserve"> zakresie sprzedaży i zakupów prowadzi się ewidencję faktur zakupu. Jednostka prowadzi sprzedaż usług zgodnie ze statutem przy pomocy kasy fiskalnej.</w:t>
      </w:r>
    </w:p>
    <w:p w:rsidR="002C6D16" w:rsidRPr="00123658" w:rsidRDefault="002C6D16" w:rsidP="002C6D16">
      <w:pPr>
        <w:ind w:left="426"/>
        <w:jc w:val="both"/>
      </w:pPr>
      <w:r>
        <w:t>10. W</w:t>
      </w:r>
      <w:r w:rsidRPr="00123658">
        <w:t xml:space="preserve"> ciągu roku obrotowego do ksiąg rachunkowych danego okresu sprawozdawczego wprowadza się operacje gospodarcze dotyczące tego okresu, jeżeli dokumentujące je dowody wpłynęły nie później niż do 10 dnia kalendarzowego następnego miesiąca.. Zasada ta nie dotyczy ujmowania operacji gospodarczych </w:t>
      </w:r>
      <w:r w:rsidRPr="00123658">
        <w:br/>
        <w:t>w księgach rachunkowych na przełomie roku obrotowego.</w:t>
      </w:r>
    </w:p>
    <w:p w:rsidR="002C6D16" w:rsidRPr="00123658" w:rsidRDefault="002C6D16" w:rsidP="002C6D16">
      <w:pPr>
        <w:spacing w:before="180" w:after="120"/>
        <w:ind w:left="426"/>
        <w:jc w:val="both"/>
      </w:pPr>
      <w:r>
        <w:t>11. N</w:t>
      </w:r>
      <w:r w:rsidRPr="00123658">
        <w:t>a koniec roku obrotowego w danym roku budżetowym ujmuje się wszystkie operacje gospodarcze dotyczące danego roku obrotowego, również wówczas, jeśli te dowody posiadają datę wystawienia w roku następnym po dniu bilansowym. Po sporządzeniu sprawozdania, a przed jego zatwierdzeniem, w księgach zamykanego roku obrotowego i w sprawozdaniu finansowym za ten rok uwzględnia się istotne zdarzenia powstałe po sporządzeniu sprawozdania finansowego.</w:t>
      </w:r>
    </w:p>
    <w:p w:rsidR="002C6D16" w:rsidRPr="00123658" w:rsidRDefault="002C6D16" w:rsidP="002C6D16">
      <w:pPr>
        <w:spacing w:before="180" w:after="120"/>
        <w:ind w:left="426"/>
        <w:jc w:val="both"/>
      </w:pPr>
      <w:r>
        <w:t>12. W</w:t>
      </w:r>
      <w:r w:rsidRPr="00123658">
        <w:t xml:space="preserve"> zakresie gospodarki materiałowej: zakupy materiałów do bieżącego utrzymania budynku – opału są odpisywane koszty zużycia materiałów na podstawie dowodów zakupu. Co najmniej na koniec roku zapasy materiałów niezużytych podlegają spisowi z natury w celu urealnienia poniesionych kosztów. Wycena zapasów materiałów odbywa się po cenie zakupu brutto.</w:t>
      </w:r>
    </w:p>
    <w:p w:rsidR="002C6D16" w:rsidRPr="00123658" w:rsidRDefault="002C6D16" w:rsidP="002C6D16">
      <w:pPr>
        <w:spacing w:before="180" w:after="120"/>
        <w:ind w:left="426"/>
        <w:jc w:val="both"/>
      </w:pPr>
      <w:r>
        <w:t>13. W</w:t>
      </w:r>
      <w:r w:rsidRPr="00123658">
        <w:t xml:space="preserve"> zakresie sprzedaży i zakupów: ewidencja sprzedaży prowadzona jest poprzez kolejno numerowane faktury i inne dowody sprzedaży, ze szczegółowością niezbędną dla celów podatkowych. Ewidencja zakupu (obce faktury i inne dowody) ze szczegółowością niezbędną do wyceny składników aktywów i dola celów podatkowych.</w:t>
      </w:r>
    </w:p>
    <w:p w:rsidR="002C6D16" w:rsidRPr="00123658" w:rsidRDefault="002C6D16" w:rsidP="002C6D16">
      <w:pPr>
        <w:spacing w:before="180" w:after="120"/>
        <w:ind w:firstLine="426"/>
        <w:jc w:val="both"/>
      </w:pPr>
      <w:r>
        <w:t>14. P</w:t>
      </w:r>
      <w:r w:rsidRPr="00123658">
        <w:t>odstawą zapisów w księgach rachunkowych są dowody stwierdzające dokonanie zdarzenia:</w:t>
      </w:r>
    </w:p>
    <w:p w:rsidR="002C6D16" w:rsidRPr="00123ED5" w:rsidRDefault="002C6D16" w:rsidP="002C6D16">
      <w:pPr>
        <w:ind w:left="426"/>
        <w:jc w:val="both"/>
      </w:pPr>
      <w:r w:rsidRPr="00123ED5">
        <w:t>1) zewnętrzne obce – otrzymywane od kontrahentów,</w:t>
      </w:r>
    </w:p>
    <w:p w:rsidR="002C6D16" w:rsidRPr="00123ED5" w:rsidRDefault="002C6D16" w:rsidP="002C6D16">
      <w:pPr>
        <w:ind w:left="426"/>
        <w:jc w:val="both"/>
      </w:pPr>
      <w:r w:rsidRPr="00123ED5">
        <w:t>2) zewnętrzne własne – przekazane w oryginale kontrahentom,</w:t>
      </w:r>
    </w:p>
    <w:p w:rsidR="002C6D16" w:rsidRPr="00123ED5" w:rsidRDefault="002C6D16" w:rsidP="002C6D16">
      <w:pPr>
        <w:ind w:left="426"/>
        <w:jc w:val="both"/>
      </w:pPr>
      <w:r w:rsidRPr="00123ED5">
        <w:t>3) wewnętrzne – dotyczące operacji wewnątrz jednostki,</w:t>
      </w:r>
    </w:p>
    <w:p w:rsidR="002C6D16" w:rsidRPr="00123ED5" w:rsidRDefault="002C6D16" w:rsidP="002C6D16">
      <w:pPr>
        <w:ind w:left="426"/>
        <w:jc w:val="both"/>
      </w:pPr>
      <w:r w:rsidRPr="00123ED5">
        <w:t>4) zbiorcze – służące do dokonania łącznych zapisów zbioru dowodów źródłowych, które muszą być wymienione pojedynczo w dowodzie zbiorczym,</w:t>
      </w:r>
    </w:p>
    <w:p w:rsidR="002C6D16" w:rsidRPr="00123ED5" w:rsidRDefault="002C6D16" w:rsidP="002C6D16">
      <w:pPr>
        <w:ind w:left="426"/>
        <w:jc w:val="both"/>
      </w:pPr>
      <w:r w:rsidRPr="00123ED5">
        <w:t>5) korygujące poprzednie zapisy,</w:t>
      </w:r>
    </w:p>
    <w:p w:rsidR="002C6D16" w:rsidRPr="00123ED5" w:rsidRDefault="002C6D16" w:rsidP="002C6D16">
      <w:pPr>
        <w:ind w:left="426"/>
        <w:jc w:val="both"/>
      </w:pPr>
      <w:r w:rsidRPr="00123ED5">
        <w:t>6) zastępcze – wystawione do czasu otrzymania zewnętrznego obcego dowodu źródłowego,</w:t>
      </w:r>
    </w:p>
    <w:p w:rsidR="002C6D16" w:rsidRPr="00123ED5" w:rsidRDefault="002C6D16" w:rsidP="002C6D16">
      <w:pPr>
        <w:ind w:left="426"/>
        <w:jc w:val="both"/>
      </w:pPr>
      <w:r w:rsidRPr="00123ED5">
        <w:t>7) rozliczeniowe – ujmujące już dokonane zapisy według nowych kryteriów klasyfikacyjnych.</w:t>
      </w:r>
    </w:p>
    <w:p w:rsidR="002C6D16" w:rsidRPr="00123658" w:rsidRDefault="002C6D16" w:rsidP="002C6D16">
      <w:pPr>
        <w:spacing w:before="180" w:after="120"/>
        <w:ind w:left="426"/>
        <w:jc w:val="both"/>
      </w:pPr>
      <w:r>
        <w:lastRenderedPageBreak/>
        <w:t>15. G</w:t>
      </w:r>
      <w:r w:rsidRPr="00123658">
        <w:t>dy jedną operację dokumentuje więcej niż jeden dowód lub więcej niż jeden egzemplarz dowodu, dyrektor ustala sposób postępowania z każdym z nich i wskazuje, który dowód lub jego egzemplarz będzie podstawą dokonania zapisu.</w:t>
      </w:r>
    </w:p>
    <w:p w:rsidR="002C6D16" w:rsidRPr="00123658" w:rsidRDefault="002C6D16" w:rsidP="002C6D16">
      <w:pPr>
        <w:spacing w:before="180" w:after="120"/>
        <w:ind w:left="426"/>
        <w:jc w:val="both"/>
      </w:pPr>
      <w:r>
        <w:t>16. U</w:t>
      </w:r>
      <w:r w:rsidRPr="00123658">
        <w:t>stala się, że dla rzetelnego i jasnego przedstawienia sytuacji majątkowej i finansowej oraz wyniku finansowego jako kwoty istotne traktuje się te kwoty, które przekraczają 0,5% sumy bilansowej za poprzedni okres sprawozdawczy w przypadku wielkości bilansowych oraz kwoty, które przekraczają 1% przychodów lub kosztów w przypadku wielkości wynikowych.</w:t>
      </w:r>
    </w:p>
    <w:p w:rsidR="002C6D16" w:rsidRPr="00F153D6" w:rsidRDefault="002C6D16" w:rsidP="002C6D16">
      <w:pPr>
        <w:spacing w:before="180" w:after="120" w:line="240" w:lineRule="auto"/>
        <w:ind w:firstLine="426"/>
        <w:jc w:val="both"/>
        <w:rPr>
          <w:b/>
          <w:bCs/>
        </w:rPr>
      </w:pPr>
      <w:bookmarkStart w:id="0" w:name="_Hlk57028042"/>
      <w:r w:rsidRPr="00B6627D">
        <w:rPr>
          <w:b/>
        </w:rPr>
        <w:t>§ 6.</w:t>
      </w:r>
      <w:r w:rsidRPr="00B6627D">
        <w:t> </w:t>
      </w:r>
      <w:r w:rsidRPr="00F153D6">
        <w:rPr>
          <w:b/>
          <w:bCs/>
        </w:rPr>
        <w:t>Zasady archiwizowania i ochrony danych i zbiorów</w:t>
      </w:r>
    </w:p>
    <w:bookmarkEnd w:id="0"/>
    <w:p w:rsidR="002C6D16" w:rsidRPr="00BE7909" w:rsidRDefault="002C6D16" w:rsidP="002C6D16">
      <w:pPr>
        <w:ind w:left="786" w:hanging="360"/>
      </w:pPr>
      <w:r w:rsidRPr="00C64963">
        <w:rPr>
          <w:rFonts w:cs="Arial"/>
          <w:color w:val="000000"/>
        </w:rPr>
        <w:t>1.</w:t>
      </w:r>
      <w:r w:rsidRPr="00C64963">
        <w:rPr>
          <w:rFonts w:cs="Arial"/>
          <w:color w:val="000000"/>
        </w:rPr>
        <w:tab/>
      </w:r>
      <w:r w:rsidRPr="00BE7909">
        <w:t>Dowody przed zaksięgowaniem są:</w:t>
      </w:r>
    </w:p>
    <w:p w:rsidR="002C6D16" w:rsidRPr="00BE7909" w:rsidRDefault="002C6D16" w:rsidP="002C6D16">
      <w:pPr>
        <w:ind w:left="1146" w:hanging="360"/>
      </w:pPr>
      <w:r w:rsidRPr="00C64963">
        <w:rPr>
          <w:rFonts w:cs="Arial"/>
          <w:color w:val="000000"/>
        </w:rPr>
        <w:t>1)</w:t>
      </w:r>
      <w:r w:rsidRPr="00C64963">
        <w:rPr>
          <w:rFonts w:cs="Arial"/>
          <w:color w:val="000000"/>
        </w:rPr>
        <w:tab/>
      </w:r>
      <w:r w:rsidRPr="00BE7909">
        <w:t>ponumerowane zgodnie z przyjętą symboliką (identyfikacja dowodów),</w:t>
      </w:r>
    </w:p>
    <w:p w:rsidR="002C6D16" w:rsidRPr="00BE7909" w:rsidRDefault="002C6D16" w:rsidP="002C6D16">
      <w:pPr>
        <w:ind w:left="1146" w:hanging="360"/>
      </w:pPr>
      <w:r w:rsidRPr="00C64963">
        <w:rPr>
          <w:rFonts w:cs="Arial"/>
          <w:color w:val="000000"/>
        </w:rPr>
        <w:t>2)</w:t>
      </w:r>
      <w:r w:rsidRPr="00C64963">
        <w:rPr>
          <w:rFonts w:cs="Arial"/>
          <w:color w:val="000000"/>
        </w:rPr>
        <w:tab/>
      </w:r>
      <w:r w:rsidRPr="00BE7909">
        <w:t>sprawdzone pod względem merytorycznym i formalno-rachunkowym,</w:t>
      </w:r>
    </w:p>
    <w:p w:rsidR="002C6D16" w:rsidRPr="00BE7909" w:rsidRDefault="002C6D16" w:rsidP="002C6D16">
      <w:pPr>
        <w:ind w:left="1146" w:hanging="360"/>
      </w:pPr>
      <w:r w:rsidRPr="00C64963">
        <w:rPr>
          <w:rFonts w:cs="Arial"/>
          <w:color w:val="000000"/>
        </w:rPr>
        <w:t>3)</w:t>
      </w:r>
      <w:r w:rsidRPr="00C64963">
        <w:rPr>
          <w:rFonts w:cs="Arial"/>
          <w:color w:val="000000"/>
        </w:rPr>
        <w:tab/>
      </w:r>
      <w:r w:rsidRPr="00BE7909">
        <w:t>sprawdzone w jakim trybie dokonano zakupu zgodnie z ustawą o zamówieniach publicznych lub bez ustawy,</w:t>
      </w:r>
    </w:p>
    <w:p w:rsidR="002C6D16" w:rsidRPr="00BE7909" w:rsidRDefault="002C6D16" w:rsidP="002C6D16">
      <w:pPr>
        <w:ind w:left="1146" w:hanging="360"/>
      </w:pPr>
      <w:r w:rsidRPr="00C64963">
        <w:rPr>
          <w:rFonts w:cs="Arial"/>
          <w:color w:val="000000"/>
        </w:rPr>
        <w:t>4)</w:t>
      </w:r>
      <w:r w:rsidRPr="00C64963">
        <w:rPr>
          <w:rFonts w:cs="Arial"/>
          <w:color w:val="000000"/>
        </w:rPr>
        <w:tab/>
      </w:r>
      <w:r w:rsidRPr="00BE7909">
        <w:t>ze wskazaniem co najmniej miesiąca, w którym zostały zaksięgowane, dekretu oraz podpisu osoby odpowiedzialnej za dekret.:</w:t>
      </w:r>
    </w:p>
    <w:p w:rsidR="002C6D16" w:rsidRPr="00123ED5" w:rsidRDefault="002C6D16" w:rsidP="002C6D16">
      <w:pPr>
        <w:spacing w:after="0"/>
        <w:ind w:left="786" w:hanging="360"/>
        <w:jc w:val="both"/>
      </w:pPr>
      <w:r w:rsidRPr="00123ED5">
        <w:t>2. Dokumenty niezbędne do bieżącej pracy przechowuje się w zamykanych szafach w pomieszczeniu księgowości. Dowody księgowe są przechowywane w opisanych segregatorach z podziałem na miesiąc i rok</w:t>
      </w:r>
      <w:r>
        <w:t xml:space="preserve"> </w:t>
      </w:r>
      <w:r w:rsidRPr="00123ED5">
        <w:t>oraz rodzaje dokumentów wg dzienników</w:t>
      </w:r>
      <w:r>
        <w:t xml:space="preserve"> numer od… do…</w:t>
      </w:r>
      <w:r w:rsidRPr="00123ED5">
        <w:t xml:space="preserve">: </w:t>
      </w:r>
    </w:p>
    <w:p w:rsidR="002C6D16" w:rsidRPr="00123ED5" w:rsidRDefault="002C6D16" w:rsidP="002C6D16">
      <w:pPr>
        <w:ind w:left="426"/>
        <w:jc w:val="both"/>
      </w:pPr>
      <w:r w:rsidRPr="00123ED5">
        <w:t xml:space="preserve">1) faktury zakupu oznaczone symbolem </w:t>
      </w:r>
      <w:r>
        <w:t>–</w:t>
      </w:r>
      <w:r w:rsidRPr="00123ED5">
        <w:t xml:space="preserve"> ZA, </w:t>
      </w:r>
    </w:p>
    <w:p w:rsidR="002C6D16" w:rsidRPr="00123ED5" w:rsidRDefault="002C6D16" w:rsidP="002C6D16">
      <w:pPr>
        <w:ind w:left="426"/>
        <w:jc w:val="both"/>
      </w:pPr>
      <w:r w:rsidRPr="00123ED5">
        <w:t>2) wyciągi bankowe dotyczące rachunku bieżącego oznaczone symbolem – WB,</w:t>
      </w:r>
    </w:p>
    <w:p w:rsidR="002C6D16" w:rsidRPr="00123ED5" w:rsidRDefault="002C6D16" w:rsidP="002C6D16">
      <w:pPr>
        <w:ind w:left="426"/>
        <w:jc w:val="both"/>
      </w:pPr>
      <w:r w:rsidRPr="00123ED5">
        <w:t>3) wyciągi bankowe dotyczące rachunku pomocniczego</w:t>
      </w:r>
      <w:r>
        <w:t xml:space="preserve"> w tym rozliczenie projektu </w:t>
      </w:r>
      <w:r w:rsidRPr="00123ED5">
        <w:t xml:space="preserve">„Rozbudowa z przebudową Domu Kultury Racławiczki” </w:t>
      </w:r>
      <w:r>
        <w:t xml:space="preserve"> </w:t>
      </w:r>
      <w:r w:rsidRPr="00123ED5">
        <w:t>oznaczone symbolem – WB2,</w:t>
      </w:r>
    </w:p>
    <w:p w:rsidR="002C6D16" w:rsidRPr="00123ED5" w:rsidRDefault="002C6D16" w:rsidP="002C6D16">
      <w:pPr>
        <w:ind w:left="426"/>
        <w:jc w:val="both"/>
      </w:pPr>
      <w:r w:rsidRPr="00123ED5">
        <w:t>4) polecenia księgowania dotyczące list płac i pozostałych księgowań oznaczone symbolem – PK,</w:t>
      </w:r>
    </w:p>
    <w:p w:rsidR="002C6D16" w:rsidRPr="00123ED5" w:rsidRDefault="002C6D16" w:rsidP="002C6D16">
      <w:pPr>
        <w:ind w:left="426"/>
        <w:jc w:val="both"/>
      </w:pPr>
      <w:r w:rsidRPr="00123ED5">
        <w:t>5) polecenia księgowania dotyczące wyniku finansowego oznaczone symbolem – PK2</w:t>
      </w:r>
    </w:p>
    <w:p w:rsidR="002C6D16" w:rsidRPr="00123ED5" w:rsidRDefault="002C6D16" w:rsidP="002C6D16">
      <w:pPr>
        <w:ind w:left="426"/>
        <w:jc w:val="both"/>
      </w:pPr>
      <w:r w:rsidRPr="00123ED5">
        <w:t xml:space="preserve">6) zakładowy fundusz świadczeń socjalnych </w:t>
      </w:r>
      <w:r>
        <w:t xml:space="preserve">oznaczony symbolem </w:t>
      </w:r>
      <w:r w:rsidRPr="00123ED5">
        <w:t>– ZFŚS,</w:t>
      </w:r>
    </w:p>
    <w:p w:rsidR="002C6D16" w:rsidRPr="00123ED5" w:rsidRDefault="002C6D16" w:rsidP="002C6D16">
      <w:pPr>
        <w:ind w:left="426"/>
        <w:jc w:val="both"/>
      </w:pPr>
      <w:r w:rsidRPr="00123ED5">
        <w:t>7) rachunki dot. sprzedaży świadczonych usług oznaczone symbolem – SP,</w:t>
      </w:r>
    </w:p>
    <w:p w:rsidR="002C6D16" w:rsidRPr="00123ED5" w:rsidRDefault="002C6D16" w:rsidP="002C6D16">
      <w:pPr>
        <w:ind w:left="426"/>
        <w:jc w:val="both"/>
      </w:pPr>
      <w:r w:rsidRPr="00123ED5">
        <w:t>8) raporty kasowe generowane przez Urząd Gminy Strzeleczki oznaczone symbolem – RK,</w:t>
      </w:r>
    </w:p>
    <w:p w:rsidR="002C6D16" w:rsidRPr="00123ED5" w:rsidRDefault="002C6D16" w:rsidP="002C6D16">
      <w:pPr>
        <w:ind w:left="426"/>
        <w:jc w:val="both"/>
      </w:pPr>
      <w:r w:rsidRPr="00123ED5">
        <w:t>9) faktury związane z umową o dofinansowanie projektu „Rozbudowa z przebudową Domu Kultury Racławiczki” oznaczone symbolem – UM,</w:t>
      </w:r>
    </w:p>
    <w:p w:rsidR="002C6D16" w:rsidRPr="00123ED5" w:rsidRDefault="002C6D16" w:rsidP="002C6D16">
      <w:pPr>
        <w:ind w:left="426"/>
        <w:jc w:val="both"/>
      </w:pPr>
      <w:r w:rsidRPr="00123ED5">
        <w:t>10) listy płac szczegółowe przechowuje się w segregatorze oznaczonym „Listy płac” wraz z okresem, którego dotyczą,</w:t>
      </w:r>
    </w:p>
    <w:p w:rsidR="002C6D16" w:rsidRPr="00123ED5" w:rsidRDefault="002C6D16" w:rsidP="002C6D16">
      <w:pPr>
        <w:ind w:left="426"/>
        <w:jc w:val="both"/>
      </w:pPr>
      <w:r w:rsidRPr="00123ED5">
        <w:t>11) deklaracje rozliczeniowe ZUS skompletowane są w segregatorze oznaczonym okresem i opisem ZUS-DRA, RSA, RCA, RZA,</w:t>
      </w:r>
    </w:p>
    <w:p w:rsidR="002C6D16" w:rsidRPr="00123ED5" w:rsidRDefault="002C6D16" w:rsidP="002C6D16">
      <w:pPr>
        <w:ind w:left="426"/>
        <w:jc w:val="both"/>
      </w:pPr>
      <w:r w:rsidRPr="00123ED5">
        <w:t>12) zgłoszenia do ZUS przechowuje się w odrębnym segregatorze oznaczonym okresem oraz opisem: ZUS-ZUA, ZWUA, ZCNA</w:t>
      </w:r>
    </w:p>
    <w:p w:rsidR="002C6D16" w:rsidRPr="00123ED5" w:rsidRDefault="002C6D16" w:rsidP="002C6D16">
      <w:pPr>
        <w:ind w:left="426"/>
        <w:jc w:val="both"/>
      </w:pPr>
      <w:r w:rsidRPr="00123ED5">
        <w:t>3. Pomieszczenie w którym znajduje się:</w:t>
      </w:r>
    </w:p>
    <w:p w:rsidR="002C6D16" w:rsidRPr="00123ED5" w:rsidRDefault="002C6D16" w:rsidP="002C6D16">
      <w:pPr>
        <w:spacing w:after="0"/>
        <w:ind w:left="786" w:hanging="360"/>
        <w:jc w:val="both"/>
      </w:pPr>
      <w:r w:rsidRPr="00123ED5">
        <w:rPr>
          <w:rFonts w:eastAsia="Calibri"/>
          <w:color w:val="000000"/>
        </w:rPr>
        <w:t>1)</w:t>
      </w:r>
      <w:r w:rsidRPr="00123ED5">
        <w:rPr>
          <w:rFonts w:eastAsia="Calibri"/>
          <w:color w:val="000000"/>
        </w:rPr>
        <w:tab/>
      </w:r>
      <w:r w:rsidRPr="00123ED5">
        <w:t>sprzęt komputerowy wspomagający księgowość,</w:t>
      </w:r>
    </w:p>
    <w:p w:rsidR="002C6D16" w:rsidRPr="00123ED5" w:rsidRDefault="002C6D16" w:rsidP="002C6D16">
      <w:pPr>
        <w:spacing w:after="0"/>
        <w:ind w:left="786" w:hanging="360"/>
        <w:jc w:val="both"/>
      </w:pPr>
      <w:r w:rsidRPr="00123ED5">
        <w:rPr>
          <w:rFonts w:eastAsia="Calibri"/>
          <w:color w:val="000000"/>
        </w:rPr>
        <w:t>2)</w:t>
      </w:r>
      <w:r w:rsidRPr="00123ED5">
        <w:rPr>
          <w:rFonts w:eastAsia="Calibri"/>
          <w:color w:val="000000"/>
        </w:rPr>
        <w:tab/>
      </w:r>
      <w:r w:rsidRPr="00123ED5">
        <w:t>księgowy system informatyczny,</w:t>
      </w:r>
    </w:p>
    <w:p w:rsidR="002C6D16" w:rsidRPr="00123ED5" w:rsidRDefault="002C6D16" w:rsidP="002C6D16">
      <w:pPr>
        <w:spacing w:after="0"/>
        <w:ind w:left="786" w:hanging="360"/>
        <w:jc w:val="both"/>
      </w:pPr>
      <w:r w:rsidRPr="00123ED5">
        <w:rPr>
          <w:rFonts w:eastAsia="Calibri"/>
          <w:color w:val="000000"/>
        </w:rPr>
        <w:t>3)</w:t>
      </w:r>
      <w:r w:rsidRPr="00123ED5">
        <w:rPr>
          <w:rFonts w:eastAsia="Calibri"/>
          <w:color w:val="000000"/>
        </w:rPr>
        <w:tab/>
      </w:r>
      <w:r w:rsidRPr="00123ED5">
        <w:t>kopie zapasowe zapisów księgowych,</w:t>
      </w:r>
    </w:p>
    <w:p w:rsidR="002C6D16" w:rsidRPr="00123ED5" w:rsidRDefault="002C6D16" w:rsidP="002C6D16">
      <w:pPr>
        <w:spacing w:after="0"/>
        <w:ind w:left="786" w:hanging="360"/>
        <w:jc w:val="both"/>
      </w:pPr>
      <w:r w:rsidRPr="00123ED5">
        <w:rPr>
          <w:rFonts w:eastAsia="Calibri"/>
          <w:color w:val="000000"/>
        </w:rPr>
        <w:t>4)</w:t>
      </w:r>
      <w:r w:rsidRPr="00123ED5">
        <w:rPr>
          <w:rFonts w:eastAsia="Calibri"/>
          <w:color w:val="000000"/>
        </w:rPr>
        <w:tab/>
      </w:r>
      <w:r w:rsidRPr="00123ED5">
        <w:t>księgi rachunkowe,</w:t>
      </w:r>
    </w:p>
    <w:p w:rsidR="002C6D16" w:rsidRPr="00123ED5" w:rsidRDefault="002C6D16" w:rsidP="002C6D16">
      <w:pPr>
        <w:spacing w:after="0"/>
        <w:ind w:left="786" w:hanging="360"/>
        <w:jc w:val="both"/>
      </w:pPr>
      <w:r w:rsidRPr="00123ED5">
        <w:rPr>
          <w:rFonts w:eastAsia="Calibri"/>
          <w:color w:val="000000"/>
        </w:rPr>
        <w:lastRenderedPageBreak/>
        <w:t>5)</w:t>
      </w:r>
      <w:r w:rsidRPr="00123ED5">
        <w:rPr>
          <w:rFonts w:eastAsia="Calibri"/>
          <w:color w:val="000000"/>
        </w:rPr>
        <w:tab/>
      </w:r>
      <w:r w:rsidRPr="00123ED5">
        <w:t>dowody księgowe,</w:t>
      </w:r>
    </w:p>
    <w:p w:rsidR="002C6D16" w:rsidRPr="00123ED5" w:rsidRDefault="002C6D16" w:rsidP="002C6D16">
      <w:pPr>
        <w:spacing w:after="0"/>
        <w:ind w:left="786" w:hanging="360"/>
        <w:jc w:val="both"/>
      </w:pPr>
      <w:r w:rsidRPr="00123ED5">
        <w:rPr>
          <w:rFonts w:eastAsia="Calibri"/>
          <w:color w:val="000000"/>
        </w:rPr>
        <w:t>6)</w:t>
      </w:r>
      <w:r w:rsidRPr="00123ED5">
        <w:rPr>
          <w:rFonts w:eastAsia="Calibri"/>
          <w:color w:val="000000"/>
        </w:rPr>
        <w:tab/>
      </w:r>
      <w:r w:rsidRPr="00123ED5">
        <w:t>dokumentacja  inwentaryzacyjna,</w:t>
      </w:r>
    </w:p>
    <w:p w:rsidR="002C6D16" w:rsidRPr="00123ED5" w:rsidRDefault="002C6D16" w:rsidP="002C6D16">
      <w:pPr>
        <w:spacing w:after="0"/>
        <w:ind w:left="786" w:hanging="360"/>
        <w:jc w:val="both"/>
      </w:pPr>
      <w:r w:rsidRPr="00123ED5">
        <w:rPr>
          <w:rFonts w:eastAsia="Calibri"/>
          <w:color w:val="000000"/>
        </w:rPr>
        <w:t>7)</w:t>
      </w:r>
      <w:r w:rsidRPr="00123ED5">
        <w:rPr>
          <w:rFonts w:eastAsia="Calibri"/>
          <w:color w:val="000000"/>
        </w:rPr>
        <w:tab/>
      </w:r>
      <w:r w:rsidRPr="00123ED5">
        <w:t>sprawozdania finansowe</w:t>
      </w:r>
    </w:p>
    <w:p w:rsidR="002C6D16" w:rsidRDefault="002C6D16" w:rsidP="002C6D16">
      <w:pPr>
        <w:pStyle w:val="Akapitzlist"/>
        <w:autoSpaceDE/>
        <w:autoSpaceDN/>
        <w:adjustRightInd/>
        <w:spacing w:after="0" w:line="276" w:lineRule="auto"/>
        <w:ind w:left="426"/>
        <w:contextualSpacing w:val="0"/>
        <w:rPr>
          <w:sz w:val="22"/>
          <w:szCs w:val="22"/>
        </w:rPr>
      </w:pPr>
      <w:r w:rsidRPr="00123ED5">
        <w:rPr>
          <w:sz w:val="22"/>
          <w:szCs w:val="22"/>
        </w:rPr>
        <w:t>jest zabezpieczone przed dostępem osób nieupoważnionych.</w:t>
      </w:r>
    </w:p>
    <w:p w:rsidR="002C6D16" w:rsidRPr="00123ED5" w:rsidRDefault="002C6D16" w:rsidP="002C6D16">
      <w:pPr>
        <w:pStyle w:val="Akapitzlist"/>
        <w:autoSpaceDE/>
        <w:autoSpaceDN/>
        <w:adjustRightInd/>
        <w:spacing w:after="0" w:line="276" w:lineRule="auto"/>
        <w:ind w:left="426"/>
        <w:contextualSpacing w:val="0"/>
        <w:rPr>
          <w:sz w:val="22"/>
          <w:szCs w:val="22"/>
        </w:rPr>
      </w:pPr>
    </w:p>
    <w:p w:rsidR="002C6D16" w:rsidRPr="00123ED5" w:rsidRDefault="002C6D16" w:rsidP="002C6D16">
      <w:pPr>
        <w:ind w:left="426"/>
        <w:jc w:val="both"/>
        <w:rPr>
          <w:highlight w:val="yellow"/>
        </w:rPr>
      </w:pPr>
      <w:r>
        <w:t xml:space="preserve">4. </w:t>
      </w:r>
      <w:r w:rsidRPr="00123ED5">
        <w:t>Prawidłowa ochrona ksiąg rachunkowych odbywa się poprzez:</w:t>
      </w:r>
    </w:p>
    <w:p w:rsidR="002C6D16" w:rsidRPr="00123ED5" w:rsidRDefault="002C6D16" w:rsidP="002C6D16">
      <w:pPr>
        <w:ind w:left="426"/>
        <w:jc w:val="both"/>
      </w:pPr>
      <w:r w:rsidRPr="00123ED5">
        <w:t xml:space="preserve">Wszystkie dane przechowywane przez Comarch są chronione od momentu wprowadzenia ich do Usługi Comarch Erp Optima w modelu usługowym, zabezpieczone przed ingerencją z zewnątrz oraz przed nieuprawnionym dostępem wewnętrznym. Comarch zobowiązuje się filtrować dane za pomocą „ścian ogniowych” (firewall) w celu ich zabezpieczenia przed nie autoryzowanym dostępem. Dane są przechowywane przez Comarch na serwerach wyposażonych w profesjonalne systemy podtrzymywania napięcia oraz dodatkowo tworzone są kopie bezpieczeństwa danych w cyklu 24-godzinnym na niezależny nośnik, w celu dodatkowego zabezpieczenia przed utratą. Comarch zachowuje kopie bezpieczeństwa danych </w:t>
      </w:r>
      <w:r>
        <w:br/>
      </w:r>
      <w:r w:rsidRPr="00123ED5">
        <w:t>z ostatnich 14 dni.</w:t>
      </w:r>
    </w:p>
    <w:p w:rsidR="002C6D16" w:rsidRDefault="002C6D16" w:rsidP="002C6D16">
      <w:pPr>
        <w:ind w:left="426"/>
        <w:jc w:val="both"/>
      </w:pPr>
      <w:r>
        <w:t>5</w:t>
      </w:r>
      <w:r w:rsidRPr="00123ED5">
        <w:t xml:space="preserve">. </w:t>
      </w:r>
      <w:r>
        <w:t>Użytkowany program zapewnia automatyczną kontrolę ciągłości zapisów, przenoszenie obrotów lub sald, automatyczną numerację stron z zaznaczeniem pierwszej i ostatniej oraz sumowania na kolejnych stronach w sposób ciągły w trakcie roku. Wydruki dziennika, księgi głównej oraz inne wydruki analityczne są trwale oznaczone nazwą jednostki, nazwą księgi oraz nazwa programu, wyraźnie oznaczone rokiem, miesiącem i data sporządzenia..</w:t>
      </w:r>
    </w:p>
    <w:p w:rsidR="002C6D16" w:rsidRDefault="002C6D16" w:rsidP="002C6D16">
      <w:pPr>
        <w:ind w:left="426"/>
        <w:jc w:val="both"/>
      </w:pPr>
      <w:r>
        <w:t>6. Posiadana dokumentacja użytkownika zawiera wykaz programów, procedury wraz z opisem algorytmów i parametrów, opis programowych zasad ochrony danych, a w szczególności metody zabezpieczenia dostępu do danych i systemu ich przetwarzania.</w:t>
      </w:r>
    </w:p>
    <w:p w:rsidR="002C6D16" w:rsidRPr="00123ED5" w:rsidRDefault="002C6D16" w:rsidP="002C6D16">
      <w:pPr>
        <w:ind w:left="426"/>
        <w:jc w:val="both"/>
      </w:pPr>
      <w:r>
        <w:t xml:space="preserve">7. </w:t>
      </w:r>
      <w:r w:rsidRPr="00123ED5">
        <w:t>System komputerowy zabezpiecza się przed dostępem osób nieupoważnionych przez nadanie indywidualnych haseł dostępu.</w:t>
      </w:r>
    </w:p>
    <w:p w:rsidR="002C6D16" w:rsidRDefault="002C6D16" w:rsidP="002C6D16">
      <w:pPr>
        <w:ind w:left="426"/>
        <w:jc w:val="both"/>
        <w:rPr>
          <w:b/>
          <w:i/>
        </w:rPr>
      </w:pPr>
    </w:p>
    <w:p w:rsidR="002C6D16" w:rsidRDefault="002C6D16" w:rsidP="002C6D16">
      <w:pPr>
        <w:ind w:left="426"/>
        <w:jc w:val="both"/>
        <w:rPr>
          <w:b/>
          <w:i/>
        </w:rPr>
      </w:pPr>
    </w:p>
    <w:p w:rsidR="002C6D16" w:rsidRPr="00123ED5" w:rsidRDefault="002C6D16" w:rsidP="002C6D16">
      <w:pPr>
        <w:ind w:left="426"/>
        <w:jc w:val="both"/>
        <w:rPr>
          <w:b/>
          <w:i/>
        </w:rPr>
      </w:pPr>
      <w:r w:rsidRPr="00123ED5">
        <w:rPr>
          <w:b/>
          <w:i/>
        </w:rPr>
        <w:t>Okresy przechowywania zbiorów</w:t>
      </w:r>
    </w:p>
    <w:p w:rsidR="002C6D16" w:rsidRPr="00123ED5" w:rsidRDefault="002C6D16" w:rsidP="002C6D16">
      <w:pPr>
        <w:ind w:left="426"/>
        <w:jc w:val="both"/>
      </w:pPr>
      <w:r>
        <w:t>8</w:t>
      </w:r>
      <w:r w:rsidRPr="00123ED5">
        <w:t>. Poszczególne rodzaje dokumentów są przechowywane przez okresy wymienione poniżej. Okresy przechowywania liczy się od początku roku następującego po roku, którego dotyczą dane zbiory.</w:t>
      </w:r>
    </w:p>
    <w:p w:rsidR="002C6D16" w:rsidRPr="00123ED5" w:rsidRDefault="002C6D16" w:rsidP="002C6D16">
      <w:pPr>
        <w:ind w:left="426"/>
        <w:jc w:val="both"/>
      </w:pPr>
      <w:r>
        <w:t>9</w:t>
      </w:r>
      <w:r w:rsidRPr="00123ED5">
        <w:t xml:space="preserve">. Zatwierdzone roczne sprawozdania finansowe przechowuje się </w:t>
      </w:r>
      <w:r>
        <w:t>przez 5 lat licząc od roku następnego po zatwierdzeniu</w:t>
      </w:r>
      <w:r w:rsidRPr="00123ED5">
        <w:t>, zgodnie z art. 74 ust. 1 ustawy o rachunkowości.</w:t>
      </w:r>
    </w:p>
    <w:p w:rsidR="002C6D16" w:rsidRPr="00123ED5" w:rsidRDefault="002C6D16" w:rsidP="002C6D16">
      <w:pPr>
        <w:ind w:left="426"/>
        <w:jc w:val="both"/>
      </w:pPr>
      <w:r>
        <w:t>10</w:t>
      </w:r>
      <w:r w:rsidRPr="00123ED5">
        <w:t>. Karty wynagrodzeń pracowników przechowuje się przez okres wymaganego dostępu do tych informacji, wynikający z przepisów emerytalnych, rentowych oraz podatkowych</w:t>
      </w:r>
      <w:r>
        <w:t xml:space="preserve"> - 50 lat</w:t>
      </w:r>
      <w:r w:rsidRPr="00123ED5">
        <w:t xml:space="preserve"> </w:t>
      </w:r>
      <w:r>
        <w:t>lub 10 lat przy spełnieniu określonych warunków w przepisach emerytalnych</w:t>
      </w:r>
      <w:r w:rsidRPr="00123ED5">
        <w:t>.</w:t>
      </w:r>
    </w:p>
    <w:p w:rsidR="002C6D16" w:rsidRPr="00123ED5" w:rsidRDefault="002C6D16" w:rsidP="002C6D16">
      <w:pPr>
        <w:ind w:left="426"/>
        <w:jc w:val="both"/>
      </w:pPr>
      <w:r>
        <w:t>11</w:t>
      </w:r>
      <w:r w:rsidRPr="00123ED5">
        <w:t>. Dokumentację przyjętego sposobu prowadzenia rachunkowości przechowuje się przez 5 lat od upływu jej ważności.</w:t>
      </w:r>
    </w:p>
    <w:p w:rsidR="002C6D16" w:rsidRPr="00123ED5" w:rsidRDefault="002C6D16" w:rsidP="002C6D16">
      <w:pPr>
        <w:ind w:left="426"/>
        <w:jc w:val="both"/>
      </w:pPr>
      <w:r>
        <w:t>12</w:t>
      </w:r>
      <w:r w:rsidRPr="00123ED5">
        <w:t>. Księgi rachunkowe przechowuje się przez 5 lat.</w:t>
      </w:r>
    </w:p>
    <w:p w:rsidR="002C6D16" w:rsidRPr="00123ED5" w:rsidRDefault="002C6D16" w:rsidP="002C6D16">
      <w:pPr>
        <w:ind w:left="426"/>
        <w:jc w:val="both"/>
      </w:pPr>
      <w:r w:rsidRPr="00123ED5">
        <w:t>1</w:t>
      </w:r>
      <w:r>
        <w:t>3</w:t>
      </w:r>
      <w:r w:rsidRPr="00123ED5">
        <w:t>. Dokumenty inwentaryzacyjne przechowuje się przez 5 lat.</w:t>
      </w:r>
    </w:p>
    <w:p w:rsidR="002C6D16" w:rsidRPr="00123ED5" w:rsidRDefault="002C6D16" w:rsidP="002C6D16">
      <w:pPr>
        <w:ind w:left="426"/>
        <w:jc w:val="both"/>
      </w:pPr>
      <w:r w:rsidRPr="00123ED5">
        <w:t>1</w:t>
      </w:r>
      <w:r>
        <w:t>4</w:t>
      </w:r>
      <w:r w:rsidRPr="00123ED5">
        <w:t>. Dokumenty dotyczące wieloletnich środków trwałych w budowie (inwestycje rozpoczęte), pożyczek, kredytów, umów handlowych, roszczeń dochodzonych w postępowaniu cywilnym, karnym lub podatkowym przechowuje się przez 5 lat od następnego roku po zakończeniu postępowania, rozliczeniu, spłaceniu lub przedawnieniu.</w:t>
      </w:r>
    </w:p>
    <w:p w:rsidR="002C6D16" w:rsidRPr="00123ED5" w:rsidRDefault="002C6D16" w:rsidP="002C6D16">
      <w:pPr>
        <w:ind w:left="426"/>
        <w:jc w:val="both"/>
      </w:pPr>
      <w:r w:rsidRPr="00123ED5">
        <w:t>1</w:t>
      </w:r>
      <w:r>
        <w:t>5</w:t>
      </w:r>
      <w:r w:rsidRPr="00123ED5">
        <w:t>. Dowody dotyczące wpływów ze sprzedaży detalicznej – do zatwierdzenia sprawozdania za rok obrotowy – przechowuje się nie krócej niż do dnia rozliczenia osób materialnie odpowiedzialnych.</w:t>
      </w:r>
    </w:p>
    <w:p w:rsidR="002C6D16" w:rsidRPr="00123ED5" w:rsidRDefault="002C6D16" w:rsidP="002C6D16">
      <w:pPr>
        <w:ind w:left="426"/>
        <w:jc w:val="both"/>
      </w:pPr>
      <w:r w:rsidRPr="00123ED5">
        <w:lastRenderedPageBreak/>
        <w:t>1</w:t>
      </w:r>
      <w:r>
        <w:t>6</w:t>
      </w:r>
      <w:r w:rsidRPr="00123ED5">
        <w:t xml:space="preserve">. Paragony fiskalne przechowuje się </w:t>
      </w:r>
      <w:r>
        <w:t>przez</w:t>
      </w:r>
      <w:r w:rsidRPr="00123ED5">
        <w:t xml:space="preserve"> 5 lat.</w:t>
      </w:r>
    </w:p>
    <w:p w:rsidR="002C6D16" w:rsidRPr="00123ED5" w:rsidRDefault="002C6D16" w:rsidP="002C6D16">
      <w:pPr>
        <w:ind w:left="426"/>
        <w:jc w:val="both"/>
      </w:pPr>
      <w:r w:rsidRPr="00123ED5">
        <w:t>1</w:t>
      </w:r>
      <w:r>
        <w:t>7</w:t>
      </w:r>
      <w:r w:rsidRPr="00123ED5">
        <w:t>. Dokumenty związane z realizacją programów unijnych przechowuje się do 10 lat od zakończenia realizacji i rozliczenia projektu lub dłużej, jeśli taki okres wynika z umowy o dofinansowanie.</w:t>
      </w:r>
    </w:p>
    <w:p w:rsidR="002C6D16" w:rsidRDefault="002C6D16" w:rsidP="002C6D16">
      <w:pPr>
        <w:spacing w:before="180" w:after="120"/>
        <w:ind w:left="426"/>
        <w:jc w:val="both"/>
      </w:pPr>
      <w:r>
        <w:t>18. P</w:t>
      </w:r>
      <w:r w:rsidRPr="00123658">
        <w:t>ozostałe dowody księgowe i dokumenty przechowuje się przez 5 lat.</w:t>
      </w:r>
      <w:r>
        <w:t xml:space="preserve"> Okresy przechowywania liczą się od początku roku następującego po roku, którego dane zbiory dotyczą (art. 74.ust.3).</w:t>
      </w:r>
    </w:p>
    <w:p w:rsidR="002C6D16" w:rsidRDefault="002C6D16" w:rsidP="002C6D16">
      <w:pPr>
        <w:spacing w:before="180" w:after="120"/>
        <w:ind w:firstLine="426"/>
        <w:jc w:val="both"/>
      </w:pPr>
      <w:r>
        <w:t>19. Umowy o dzieło z przekazaniem praw autorskich – 50 lat.</w:t>
      </w:r>
    </w:p>
    <w:p w:rsidR="002C6D16" w:rsidRDefault="002C6D16" w:rsidP="002C6D16">
      <w:pPr>
        <w:spacing w:before="180" w:after="120"/>
        <w:ind w:firstLine="426"/>
        <w:jc w:val="both"/>
        <w:rPr>
          <w:b/>
        </w:rPr>
      </w:pPr>
      <w:r w:rsidRPr="00B6295F">
        <w:rPr>
          <w:b/>
        </w:rPr>
        <w:t>§</w:t>
      </w:r>
      <w:r>
        <w:rPr>
          <w:b/>
        </w:rPr>
        <w:t xml:space="preserve"> </w:t>
      </w:r>
      <w:r w:rsidRPr="00B6295F">
        <w:rPr>
          <w:b/>
        </w:rPr>
        <w:t> 7. Częstotliwość i zasady inwentaryzacji oraz weryfikacji aktywów i pasywów</w:t>
      </w:r>
    </w:p>
    <w:p w:rsidR="002C6D16" w:rsidRPr="00BE7909" w:rsidRDefault="002C6D16" w:rsidP="002C6D16">
      <w:pPr>
        <w:spacing w:before="180"/>
        <w:ind w:left="786" w:hanging="357"/>
        <w:rPr>
          <w:bCs/>
        </w:rPr>
      </w:pPr>
      <w:r>
        <w:rPr>
          <w:rFonts w:cs="Arial"/>
          <w:bCs/>
          <w:color w:val="000000"/>
        </w:rPr>
        <w:t>1.</w:t>
      </w:r>
      <w:r>
        <w:rPr>
          <w:rFonts w:cs="Arial"/>
          <w:bCs/>
          <w:color w:val="000000"/>
        </w:rPr>
        <w:tab/>
      </w:r>
      <w:r w:rsidRPr="00BE7909">
        <w:rPr>
          <w:bCs/>
        </w:rPr>
        <w:t>W drodze spisu z natury, na koniec każdego roku kalendarzowego przeprowadza się spis z natury zapasów materiałów odpisywanych w ciągu roku w koszty w dniu zakupu,</w:t>
      </w:r>
    </w:p>
    <w:p w:rsidR="002C6D16" w:rsidRPr="00BE7909" w:rsidRDefault="002C6D16" w:rsidP="002C6D16">
      <w:pPr>
        <w:spacing w:before="180"/>
        <w:ind w:left="786" w:hanging="357"/>
        <w:rPr>
          <w:bCs/>
        </w:rPr>
      </w:pPr>
      <w:r>
        <w:rPr>
          <w:rFonts w:cs="Arial"/>
          <w:bCs/>
          <w:color w:val="000000"/>
        </w:rPr>
        <w:t>2.</w:t>
      </w:r>
      <w:r>
        <w:rPr>
          <w:rFonts w:cs="Arial"/>
          <w:bCs/>
          <w:color w:val="000000"/>
        </w:rPr>
        <w:tab/>
      </w:r>
      <w:r w:rsidRPr="00BE7909">
        <w:rPr>
          <w:bCs/>
        </w:rPr>
        <w:t>Jednostka przeprowadza spis z natury:</w:t>
      </w:r>
    </w:p>
    <w:p w:rsidR="002C6D16" w:rsidRPr="00BE7909" w:rsidRDefault="002C6D16" w:rsidP="002C6D16">
      <w:pPr>
        <w:spacing w:before="180"/>
        <w:ind w:left="1146" w:hanging="357"/>
        <w:rPr>
          <w:bCs/>
        </w:rPr>
      </w:pPr>
      <w:r>
        <w:rPr>
          <w:rFonts w:cs="Arial"/>
          <w:bCs/>
          <w:color w:val="000000"/>
        </w:rPr>
        <w:t>1)</w:t>
      </w:r>
      <w:r>
        <w:rPr>
          <w:rFonts w:cs="Arial"/>
          <w:bCs/>
          <w:color w:val="000000"/>
        </w:rPr>
        <w:tab/>
      </w:r>
      <w:r w:rsidRPr="00BE7909">
        <w:rPr>
          <w:bCs/>
        </w:rPr>
        <w:t>co najmniej raz w ciągu dwóch lat: materiałów, towarów znajdujących się w magazynach strzeżonych i objętych ewidencją ilościowo-wartościową,</w:t>
      </w:r>
    </w:p>
    <w:p w:rsidR="002C6D16" w:rsidRPr="00BE7909" w:rsidRDefault="002C6D16" w:rsidP="002C6D16">
      <w:pPr>
        <w:spacing w:before="180"/>
        <w:ind w:left="1146" w:hanging="357"/>
        <w:rPr>
          <w:bCs/>
        </w:rPr>
      </w:pPr>
      <w:r w:rsidRPr="00C11191">
        <w:rPr>
          <w:rFonts w:cs="Arial"/>
          <w:bCs/>
          <w:color w:val="000000"/>
        </w:rPr>
        <w:t>2)</w:t>
      </w:r>
      <w:r w:rsidRPr="00C11191">
        <w:rPr>
          <w:rFonts w:cs="Arial"/>
          <w:bCs/>
          <w:color w:val="000000"/>
        </w:rPr>
        <w:tab/>
      </w:r>
      <w:r w:rsidRPr="00BE7909">
        <w:rPr>
          <w:bCs/>
        </w:rPr>
        <w:t>co najmniej raz w ciągu 4 lat – środków trwałych oraz maszyn i urządzeń wchodzących w skład środków trwałych w budowie (dawne inwestycje rozpoczęte),</w:t>
      </w:r>
    </w:p>
    <w:p w:rsidR="002C6D16" w:rsidRPr="00BE7909" w:rsidRDefault="002C6D16" w:rsidP="002C6D16">
      <w:pPr>
        <w:spacing w:before="180"/>
        <w:ind w:left="786" w:hanging="357"/>
        <w:rPr>
          <w:bCs/>
        </w:rPr>
      </w:pPr>
      <w:r>
        <w:rPr>
          <w:rFonts w:cs="Arial"/>
          <w:bCs/>
          <w:color w:val="000000"/>
        </w:rPr>
        <w:t>3.</w:t>
      </w:r>
      <w:r>
        <w:rPr>
          <w:rFonts w:cs="Arial"/>
          <w:bCs/>
          <w:color w:val="000000"/>
        </w:rPr>
        <w:tab/>
      </w:r>
      <w:r w:rsidRPr="00BE7909">
        <w:rPr>
          <w:bCs/>
        </w:rPr>
        <w:t>Spisowi z natury podlegają również zapasy obce materiałów lub towarów znajdujące się w jednostce oraz inne składniki majątkowe (np. środki trwałe) powierzone do sprzedaży, przechowywania lub używania – w terminie spisu określonej grupy majątkowej. O wynikach spisu należy powiadomić właściciela składników majątkowych,</w:t>
      </w:r>
    </w:p>
    <w:p w:rsidR="002C6D16" w:rsidRPr="00BE7909" w:rsidRDefault="002C6D16" w:rsidP="002C6D16">
      <w:pPr>
        <w:spacing w:before="180"/>
        <w:ind w:left="786" w:hanging="357"/>
        <w:rPr>
          <w:bCs/>
        </w:rPr>
      </w:pPr>
      <w:r>
        <w:rPr>
          <w:rFonts w:cs="Arial"/>
          <w:bCs/>
          <w:color w:val="000000"/>
        </w:rPr>
        <w:t>4.</w:t>
      </w:r>
      <w:r>
        <w:rPr>
          <w:rFonts w:cs="Arial"/>
          <w:bCs/>
          <w:color w:val="000000"/>
        </w:rPr>
        <w:tab/>
      </w:r>
      <w:r w:rsidRPr="00BE7909">
        <w:rPr>
          <w:bCs/>
        </w:rPr>
        <w:t>Inwentaryzacji w drodze potwierdzenia salda lub weryfikacji podlegają następujące składniki aktywów i pasywów:</w:t>
      </w:r>
    </w:p>
    <w:p w:rsidR="002C6D16" w:rsidRPr="00BE7909" w:rsidRDefault="002C6D16" w:rsidP="002C6D16">
      <w:pPr>
        <w:spacing w:before="180"/>
        <w:ind w:left="1146" w:hanging="357"/>
        <w:jc w:val="both"/>
        <w:rPr>
          <w:bCs/>
        </w:rPr>
      </w:pPr>
      <w:r>
        <w:rPr>
          <w:rFonts w:cs="Arial"/>
          <w:bCs/>
          <w:color w:val="000000"/>
        </w:rPr>
        <w:t>1)</w:t>
      </w:r>
      <w:r>
        <w:rPr>
          <w:rFonts w:cs="Arial"/>
          <w:bCs/>
          <w:color w:val="000000"/>
        </w:rPr>
        <w:tab/>
      </w:r>
      <w:r w:rsidRPr="00BE7909">
        <w:rPr>
          <w:bCs/>
        </w:rPr>
        <w:t>Na 31 grudnia jednostka potwierdza stan środków pieniężnych na rachunkach bankowych drogą potwierdzenia salda,</w:t>
      </w:r>
    </w:p>
    <w:p w:rsidR="002C6D16" w:rsidRPr="00BE7909" w:rsidRDefault="002C6D16" w:rsidP="002C6D16">
      <w:pPr>
        <w:spacing w:before="180"/>
        <w:ind w:left="1146" w:hanging="357"/>
        <w:jc w:val="both"/>
        <w:rPr>
          <w:bCs/>
        </w:rPr>
      </w:pPr>
      <w:r>
        <w:rPr>
          <w:rFonts w:cs="Arial"/>
          <w:bCs/>
          <w:color w:val="000000"/>
        </w:rPr>
        <w:t>2)</w:t>
      </w:r>
      <w:r>
        <w:rPr>
          <w:rFonts w:cs="Arial"/>
          <w:bCs/>
          <w:color w:val="000000"/>
        </w:rPr>
        <w:tab/>
      </w:r>
      <w:r w:rsidRPr="00BE7909">
        <w:rPr>
          <w:bCs/>
        </w:rPr>
        <w:t xml:space="preserve">Należności oraz powierzone kontrahentom własne składniki majątkowe uzgadnia się  w drodze potwierdzenia salda w ostatnim kwartale roku z firmami prowadzącymi księgi rachunkowe. Jeżeli potwierdzenia dokonuje się na inny dzień niż 31 grudnia,  stan należności z poszczególnymi kontrahentami podlega weryfikacji poprzez analizę kont rozrachunków, a w szczególności analizy przychodów i rozchodów (zwiększeń, zmniejszeń), jakie nastąpiły między datą potwierdzenia </w:t>
      </w:r>
      <w:r>
        <w:rPr>
          <w:bCs/>
        </w:rPr>
        <w:br/>
      </w:r>
      <w:r w:rsidRPr="00BE7909">
        <w:rPr>
          <w:bCs/>
        </w:rPr>
        <w:t>a 31 grudnia, z uwzględnieniem i rozliczeniem ewentualnych różnic,</w:t>
      </w:r>
    </w:p>
    <w:p w:rsidR="002C6D16" w:rsidRPr="00BE7909" w:rsidRDefault="002C6D16" w:rsidP="002C6D16">
      <w:pPr>
        <w:spacing w:before="180"/>
        <w:ind w:left="1146" w:hanging="357"/>
        <w:jc w:val="both"/>
        <w:rPr>
          <w:bCs/>
        </w:rPr>
      </w:pPr>
      <w:r>
        <w:rPr>
          <w:rFonts w:cs="Arial"/>
          <w:bCs/>
          <w:color w:val="000000"/>
        </w:rPr>
        <w:t>3)</w:t>
      </w:r>
      <w:r>
        <w:rPr>
          <w:rFonts w:cs="Arial"/>
          <w:bCs/>
          <w:color w:val="000000"/>
        </w:rPr>
        <w:tab/>
      </w:r>
      <w:r w:rsidRPr="00BE7909">
        <w:rPr>
          <w:bCs/>
        </w:rPr>
        <w:t xml:space="preserve">Należności wobec osób nie prowadzących ksiąg rachunkowych, dotyczące tytułów publiczno-prawnych, spornych i wątpliwych lub z innych powodów niemożliwe do uzgodnienia w drodze potwierdzenia salda – podlegają na koniec roku weryfikacji polegającej na wyspecyfikowaniu salda </w:t>
      </w:r>
      <w:r>
        <w:rPr>
          <w:bCs/>
        </w:rPr>
        <w:br/>
      </w:r>
      <w:r w:rsidRPr="00BE7909">
        <w:rPr>
          <w:bCs/>
        </w:rPr>
        <w:t>w oparciu o dokumenty, deklaracje lub zapisy,</w:t>
      </w:r>
    </w:p>
    <w:p w:rsidR="002C6D16" w:rsidRPr="00BE7909" w:rsidRDefault="002C6D16" w:rsidP="002C6D16">
      <w:pPr>
        <w:spacing w:before="180"/>
        <w:ind w:left="1146" w:hanging="357"/>
        <w:jc w:val="both"/>
        <w:rPr>
          <w:bCs/>
        </w:rPr>
      </w:pPr>
      <w:r>
        <w:rPr>
          <w:rFonts w:cs="Arial"/>
          <w:bCs/>
          <w:color w:val="000000"/>
        </w:rPr>
        <w:t>4)</w:t>
      </w:r>
      <w:r>
        <w:rPr>
          <w:rFonts w:cs="Arial"/>
          <w:bCs/>
          <w:color w:val="000000"/>
        </w:rPr>
        <w:tab/>
      </w:r>
      <w:r w:rsidRPr="00BE7909">
        <w:rPr>
          <w:bCs/>
        </w:rPr>
        <w:t xml:space="preserve">Środki trwałe, do których dostęp jest znacznie utrudniony (takie jak budowle podziemne, grunty, urządzenia wbudowane itp.), środki trwałe w budowie (dawne nakłady inwestycyjne księgowane na koncie 080- z wyjątkiem maszyn i urządzeń podlegających spisowi) oraz wartości niematerialne </w:t>
      </w:r>
      <w:r>
        <w:rPr>
          <w:bCs/>
        </w:rPr>
        <w:br/>
      </w:r>
      <w:r w:rsidRPr="00BE7909">
        <w:rPr>
          <w:bCs/>
        </w:rPr>
        <w:t xml:space="preserve">i prawne – podlegają weryfikacji na koniec roku drogą porównania danych ksiąg rachunkowych </w:t>
      </w:r>
      <w:r>
        <w:rPr>
          <w:bCs/>
        </w:rPr>
        <w:br/>
      </w:r>
      <w:r w:rsidRPr="00BE7909">
        <w:rPr>
          <w:bCs/>
        </w:rPr>
        <w:t>z odpowiednimi dokumentami w celu ustalenia realnej wartości tych składników,</w:t>
      </w:r>
    </w:p>
    <w:p w:rsidR="002C6D16" w:rsidRPr="00BE7909" w:rsidRDefault="002C6D16" w:rsidP="002C6D16">
      <w:pPr>
        <w:spacing w:before="180"/>
        <w:ind w:left="1146" w:hanging="357"/>
        <w:jc w:val="both"/>
        <w:rPr>
          <w:bCs/>
        </w:rPr>
      </w:pPr>
      <w:r>
        <w:rPr>
          <w:rFonts w:cs="Arial"/>
          <w:bCs/>
          <w:color w:val="000000"/>
        </w:rPr>
        <w:t>5)</w:t>
      </w:r>
      <w:r>
        <w:rPr>
          <w:rFonts w:cs="Arial"/>
          <w:bCs/>
          <w:color w:val="000000"/>
        </w:rPr>
        <w:tab/>
      </w:r>
      <w:r w:rsidRPr="00BE7909">
        <w:rPr>
          <w:bCs/>
        </w:rPr>
        <w:t>Pozostałe aktywa i pasywa niewymienione wyżej – w tym szczególnie zobowiązania – podlegają weryfikacji na koniec roku -  w drodze porównania danych ksiąg rachunkowych z odpowiednimi dokumentami, w celu ustalenia realnej wartości tych pozycji bilansu,</w:t>
      </w:r>
    </w:p>
    <w:p w:rsidR="002C6D16" w:rsidRPr="00BE7909" w:rsidRDefault="002C6D16" w:rsidP="002C6D16">
      <w:pPr>
        <w:spacing w:before="180"/>
        <w:ind w:left="1146" w:hanging="357"/>
        <w:jc w:val="both"/>
        <w:rPr>
          <w:bCs/>
        </w:rPr>
      </w:pPr>
      <w:r>
        <w:rPr>
          <w:rFonts w:cs="Arial"/>
          <w:bCs/>
          <w:color w:val="000000"/>
        </w:rPr>
        <w:t>6)</w:t>
      </w:r>
      <w:r>
        <w:rPr>
          <w:rFonts w:cs="Arial"/>
          <w:bCs/>
          <w:color w:val="000000"/>
        </w:rPr>
        <w:tab/>
      </w:r>
      <w:r w:rsidRPr="00BE7909">
        <w:rPr>
          <w:bCs/>
        </w:rPr>
        <w:t xml:space="preserve">Rozpoczęcie inwentaryzacji drogą potwierdzenia salda może się rozpocząć najwcześniej po </w:t>
      </w:r>
      <w:r>
        <w:rPr>
          <w:bCs/>
        </w:rPr>
        <w:br/>
      </w:r>
      <w:r w:rsidRPr="00BE7909">
        <w:rPr>
          <w:bCs/>
        </w:rPr>
        <w:t xml:space="preserve">1 października i winno zakończyć się nie później niż 15 stycznia następnego roku. Natomiast termin </w:t>
      </w:r>
      <w:r w:rsidRPr="00BE7909">
        <w:rPr>
          <w:bCs/>
        </w:rPr>
        <w:lastRenderedPageBreak/>
        <w:t xml:space="preserve">weryfikacji wszystkich pozycji aktywów i pasywów przeprowadzany wg stanu na dzień 31 grudnia określa zarządzenie Dyrektora. Ustala się termin umożliwiający zakończenie weryfikacji </w:t>
      </w:r>
      <w:r>
        <w:rPr>
          <w:bCs/>
        </w:rPr>
        <w:br/>
      </w:r>
      <w:r w:rsidRPr="00BE7909">
        <w:rPr>
          <w:bCs/>
        </w:rPr>
        <w:t>i wprowadzenie jej wyników przed planowanym terminem sporządzenia sprawozdania finansowego.</w:t>
      </w:r>
    </w:p>
    <w:p w:rsidR="002C6D16" w:rsidRPr="00BE7909" w:rsidRDefault="002C6D16" w:rsidP="002C6D16">
      <w:pPr>
        <w:spacing w:before="180"/>
        <w:ind w:left="786" w:hanging="360"/>
        <w:jc w:val="both"/>
        <w:rPr>
          <w:bCs/>
        </w:rPr>
      </w:pPr>
      <w:r w:rsidRPr="00BE7909">
        <w:rPr>
          <w:rFonts w:cs="Arial"/>
          <w:bCs/>
          <w:color w:val="000000"/>
          <w:szCs w:val="28"/>
        </w:rPr>
        <w:t>5.</w:t>
      </w:r>
      <w:r w:rsidRPr="00921621">
        <w:rPr>
          <w:rFonts w:cs="Arial"/>
          <w:bCs/>
          <w:color w:val="000000"/>
          <w:sz w:val="18"/>
        </w:rPr>
        <w:tab/>
      </w:r>
      <w:r w:rsidRPr="00BE7909">
        <w:rPr>
          <w:bCs/>
        </w:rPr>
        <w:t xml:space="preserve">Zgodnie z podstawami prawnymi, metody i termin inwentaryzowania składników majątkowych </w:t>
      </w:r>
      <w:r>
        <w:rPr>
          <w:bCs/>
        </w:rPr>
        <w:br/>
      </w:r>
      <w:r w:rsidRPr="00BE7909">
        <w:rPr>
          <w:bCs/>
        </w:rPr>
        <w:t xml:space="preserve">w Gminnym Ośrodku Kultury w Strzeleczkach inwentaryzację aktywów według stanu na ostatni dzień roku obrotowego sporządza się w oparciu o zarządzenie Dyrektora uwzględniające zasady rozdziału </w:t>
      </w:r>
      <w:r>
        <w:rPr>
          <w:bCs/>
        </w:rPr>
        <w:br/>
      </w:r>
      <w:r w:rsidRPr="00BE7909">
        <w:rPr>
          <w:bCs/>
        </w:rPr>
        <w:t xml:space="preserve">3 ustawy o rachunkowości. Zarządzenie Dyrektora w sprawie inwentaryzacji określa skład komisji inwentaryzacyjnej, przedmiot inwentaryzacji z określeniem pól spisowych, termin rozpoczęcia </w:t>
      </w:r>
      <w:r>
        <w:rPr>
          <w:bCs/>
        </w:rPr>
        <w:br/>
      </w:r>
      <w:r w:rsidRPr="00BE7909">
        <w:rPr>
          <w:bCs/>
        </w:rPr>
        <w:t>i zakończenia inwentaryzacji, metodę wyceny i rozliczenia.</w:t>
      </w:r>
    </w:p>
    <w:p w:rsidR="002C6D16" w:rsidRPr="00BE7909" w:rsidRDefault="002C6D16" w:rsidP="002C6D16">
      <w:pPr>
        <w:spacing w:before="180"/>
        <w:ind w:left="786" w:hanging="360"/>
        <w:jc w:val="both"/>
        <w:rPr>
          <w:bCs/>
        </w:rPr>
      </w:pPr>
      <w:r w:rsidRPr="00BE7909">
        <w:rPr>
          <w:rFonts w:cs="Arial"/>
          <w:bCs/>
          <w:color w:val="000000"/>
          <w:szCs w:val="28"/>
        </w:rPr>
        <w:t>6.</w:t>
      </w:r>
      <w:r w:rsidRPr="003949FF">
        <w:rPr>
          <w:rFonts w:cs="Arial"/>
          <w:bCs/>
          <w:color w:val="000000"/>
          <w:sz w:val="18"/>
        </w:rPr>
        <w:tab/>
      </w:r>
      <w:r w:rsidRPr="00BE7909">
        <w:rPr>
          <w:bCs/>
        </w:rPr>
        <w:t>Inwentaryzację wyposażenia objętego ewidencją ilościowo-wartościową i ilościową przeprowadza się w drodze kontroli przez porównanie z ewidencją prowadzoną w księgach inwentarzowych i odnotowaniem tej kontroli w księgach.</w:t>
      </w:r>
    </w:p>
    <w:p w:rsidR="002C6D16" w:rsidRPr="00C11191" w:rsidRDefault="002C6D16" w:rsidP="002C6D16">
      <w:pPr>
        <w:pStyle w:val="Akapitzlist"/>
        <w:spacing w:before="180" w:line="276" w:lineRule="auto"/>
        <w:ind w:left="1146"/>
        <w:rPr>
          <w:bCs/>
          <w:sz w:val="22"/>
          <w:szCs w:val="22"/>
        </w:rPr>
      </w:pPr>
    </w:p>
    <w:p w:rsidR="002C6D16" w:rsidRPr="00C11191" w:rsidRDefault="002C6D16" w:rsidP="002C6D16">
      <w:pPr>
        <w:spacing w:before="180" w:after="120" w:line="240" w:lineRule="auto"/>
        <w:ind w:firstLine="426"/>
        <w:jc w:val="both"/>
        <w:rPr>
          <w:b/>
          <w:i/>
        </w:rPr>
      </w:pPr>
    </w:p>
    <w:p w:rsidR="002C6D16" w:rsidRDefault="002C6D16" w:rsidP="002C6D16">
      <w:pPr>
        <w:jc w:val="center"/>
        <w:rPr>
          <w:b/>
          <w:bCs/>
          <w:sz w:val="28"/>
          <w:szCs w:val="28"/>
        </w:rPr>
      </w:pPr>
    </w:p>
    <w:p w:rsidR="002C6D16" w:rsidRDefault="002C6D16" w:rsidP="002C6D16">
      <w:pPr>
        <w:spacing w:before="240" w:after="240"/>
        <w:jc w:val="center"/>
        <w:rPr>
          <w:bCs/>
          <w:sz w:val="28"/>
          <w:szCs w:val="28"/>
        </w:rPr>
      </w:pPr>
    </w:p>
    <w:p w:rsidR="002C6D16" w:rsidRDefault="002C6D16" w:rsidP="002C6D16">
      <w:pPr>
        <w:spacing w:before="240" w:after="240"/>
        <w:jc w:val="center"/>
        <w:rPr>
          <w:bCs/>
          <w:sz w:val="28"/>
          <w:szCs w:val="28"/>
        </w:rPr>
      </w:pPr>
    </w:p>
    <w:p w:rsidR="002C6D16" w:rsidRDefault="002C6D16" w:rsidP="002C6D16">
      <w:pPr>
        <w:spacing w:before="240" w:after="240"/>
        <w:jc w:val="center"/>
        <w:rPr>
          <w:bCs/>
          <w:sz w:val="28"/>
          <w:szCs w:val="28"/>
        </w:rPr>
      </w:pPr>
    </w:p>
    <w:p w:rsidR="002C6D16" w:rsidRDefault="002C6D16" w:rsidP="002C6D16">
      <w:pPr>
        <w:spacing w:before="240" w:after="240"/>
        <w:jc w:val="center"/>
        <w:rPr>
          <w:bCs/>
          <w:sz w:val="28"/>
          <w:szCs w:val="28"/>
        </w:rPr>
      </w:pPr>
    </w:p>
    <w:p w:rsidR="002C6D16" w:rsidRPr="00BE7909" w:rsidRDefault="002C6D16" w:rsidP="002C6D16">
      <w:pPr>
        <w:spacing w:before="240" w:after="240"/>
        <w:jc w:val="center"/>
        <w:rPr>
          <w:b/>
          <w:sz w:val="28"/>
          <w:szCs w:val="28"/>
        </w:rPr>
      </w:pPr>
      <w:r w:rsidRPr="00BE7909">
        <w:rPr>
          <w:b/>
          <w:sz w:val="28"/>
          <w:szCs w:val="28"/>
        </w:rPr>
        <w:t>Rozdział II</w:t>
      </w:r>
    </w:p>
    <w:p w:rsidR="002C6D16" w:rsidRDefault="002C6D16" w:rsidP="002C6D16">
      <w:pPr>
        <w:jc w:val="center"/>
        <w:rPr>
          <w:b/>
          <w:bCs/>
          <w:sz w:val="28"/>
          <w:szCs w:val="28"/>
        </w:rPr>
      </w:pPr>
      <w:r>
        <w:rPr>
          <w:b/>
          <w:bCs/>
          <w:sz w:val="28"/>
          <w:szCs w:val="28"/>
        </w:rPr>
        <w:t>Zakładowy Plan Kont -Wykaz kont syntetycznych wraz z analityką</w:t>
      </w:r>
    </w:p>
    <w:tbl>
      <w:tblPr>
        <w:tblW w:w="5000" w:type="pct"/>
        <w:tblCellMar>
          <w:left w:w="70" w:type="dxa"/>
          <w:right w:w="70" w:type="dxa"/>
        </w:tblCellMar>
        <w:tblLook w:val="04A0" w:firstRow="1" w:lastRow="0" w:firstColumn="1" w:lastColumn="0" w:noHBand="0" w:noVBand="1"/>
      </w:tblPr>
      <w:tblGrid>
        <w:gridCol w:w="3970"/>
        <w:gridCol w:w="6224"/>
      </w:tblGrid>
      <w:tr w:rsidR="002C6D16" w:rsidRPr="004E405B" w:rsidTr="00947925">
        <w:trPr>
          <w:trHeight w:val="619"/>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4E405B" w:rsidRDefault="002C6D16" w:rsidP="00947925">
            <w:pPr>
              <w:spacing w:after="0" w:line="240" w:lineRule="auto"/>
              <w:rPr>
                <w:b/>
                <w:bCs/>
                <w:sz w:val="24"/>
              </w:rPr>
            </w:pPr>
            <w:r w:rsidRPr="004E405B">
              <w:rPr>
                <w:b/>
                <w:bCs/>
                <w:sz w:val="24"/>
              </w:rPr>
              <w:t>Numer</w:t>
            </w:r>
            <w:r>
              <w:rPr>
                <w:b/>
                <w:bCs/>
                <w:sz w:val="24"/>
              </w:rPr>
              <w:t xml:space="preserve"> konta </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4E405B" w:rsidRDefault="002C6D16" w:rsidP="00947925">
            <w:pPr>
              <w:spacing w:after="0" w:line="240" w:lineRule="auto"/>
              <w:rPr>
                <w:b/>
                <w:bCs/>
                <w:sz w:val="24"/>
              </w:rPr>
            </w:pPr>
            <w:r w:rsidRPr="004E405B">
              <w:rPr>
                <w:b/>
                <w:bCs/>
                <w:sz w:val="24"/>
              </w:rPr>
              <w:t>Nazwa</w:t>
            </w:r>
            <w:r>
              <w:rPr>
                <w:b/>
                <w:bCs/>
                <w:sz w:val="24"/>
              </w:rPr>
              <w:t xml:space="preserve"> konta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011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Środki trwałe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Grunty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Budynki i lokale oraz prawa do lokalu</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Budynek GOK Strzeleczki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011-1-2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Budynek Domu Kultury w Racławiczkach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011-1-3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Budynek Domu Kultury w Kujawach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011-1-4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Zaplecze Rekreacyjno-Sportowe w Kujawach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011-1-5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Świetlica w Komornikach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Obiekty inżynierii lądowej i wodnej</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011-2-4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Zaplecze Rekreacyjno-Sportowe w Kujawach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Kotły i maszyny energetyczne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011-3-5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Kotły i maszyny en. - Świetlica w Komornikach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Maszyny, urządzenia i aparaty ogólnego zastos.</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011-4-1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B</w:t>
            </w:r>
            <w:r>
              <w:rPr>
                <w:bCs/>
                <w:sz w:val="24"/>
              </w:rPr>
              <w:t>u</w:t>
            </w:r>
            <w:r w:rsidRPr="00361861">
              <w:rPr>
                <w:bCs/>
                <w:sz w:val="24"/>
              </w:rPr>
              <w:t>dynek GOK Strzeleczki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011-4-2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Dom Kultury w Racławiczkach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lastRenderedPageBreak/>
              <w:t>011-4-3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Dom Kultury w Kujawach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011-4-4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Zaplecze Rekreacyjne w Kujawach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011-4-5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Świetlica w Komornikach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011-4-6</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Świetlica w Ścigowie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011-4-7</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Świetlica w Dobrej</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Maszyny, urządzenia i aparaty specjalistyczne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011-6</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Urządzenia techniczne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011-7</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Pr>
                <w:bCs/>
                <w:sz w:val="24"/>
              </w:rPr>
              <w:t>Ś</w:t>
            </w:r>
            <w:r w:rsidRPr="00361861">
              <w:rPr>
                <w:bCs/>
                <w:sz w:val="24"/>
              </w:rPr>
              <w:t>rodki transportu</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011-8</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Narzędzia, przyrządy, ruchom. i wyposaż. gr. 8</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013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Pozostałe środki trwałe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013-1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Pozostałe środki trwałe w używaniu</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013-1-01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GOK Strzeleczki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013-1-02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Świetlica w Ścigowie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013-1-03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Świetlica w Pisarzowicach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013-1-04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Świetlica w Dobrej</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013-1-05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Dom Kultury w Racławiczkach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013-1-06</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Dom Kultury w Kujawach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013-1-07</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Świetlica w Mosznej</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013-1-08</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Świetliica w Komornikach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013-1-09</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Świetlica w Strzeleczkach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013-1-10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Świetlica w Dziedzicach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013-1-11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Dom Kultury w Racł-Wyposaż. II etap Um.PROW</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01</w:t>
            </w:r>
            <w:r>
              <w:rPr>
                <w:b/>
                <w:bCs/>
                <w:sz w:val="24"/>
              </w:rPr>
              <w:t>7</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Pr>
                <w:b/>
                <w:bCs/>
                <w:sz w:val="24"/>
              </w:rPr>
              <w:t>Materiały pomoc. do wystaw i ekspozycji, destrukty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66869" w:rsidRDefault="002C6D16" w:rsidP="00947925">
            <w:pPr>
              <w:spacing w:after="0" w:line="240" w:lineRule="auto"/>
              <w:rPr>
                <w:bCs/>
                <w:sz w:val="24"/>
              </w:rPr>
            </w:pPr>
            <w:r w:rsidRPr="00E66869">
              <w:rPr>
                <w:bCs/>
                <w:sz w:val="24"/>
              </w:rPr>
              <w:t>017-1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66869" w:rsidRDefault="002C6D16" w:rsidP="00947925">
            <w:pPr>
              <w:spacing w:after="0" w:line="240" w:lineRule="auto"/>
              <w:rPr>
                <w:bCs/>
                <w:sz w:val="24"/>
              </w:rPr>
            </w:pPr>
            <w:r w:rsidRPr="00E66869">
              <w:rPr>
                <w:bCs/>
                <w:sz w:val="24"/>
              </w:rPr>
              <w:t>Dom Kultury w Racławiczkach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020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Wartości niematerialne i prawne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020-1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Wartości niematerialne i prawne - licencje,program</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020-2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Wartości niematerialne i prawne - pozostałe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070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Umorzenie wartości niematerialnych i prawnych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070-1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Umorzenie wartości niemat. i prawnych - licencje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070-2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Umorzenie wartości niemat. i prawnych - lpozostałe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071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Umorzenie środków trwałych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071-1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Umorzenie ŚT-budynki i budowle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071-2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Umorzenie ŚT-obiekty inżynierii lądowej</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071-3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Umorzenie ŚT- kotły i maszyny energet.</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071-4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Umorzenie ŚT- maszyny i urządzenia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071-5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Umorzenie ŚT- maszyny, urządzenia, aparat. specj.</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071-6</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Umorzenie ŚT- urządzenia techniczne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071-7</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Umorzenie ŚT - środki transportu</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071-8</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Umorzenie ŚT- narzędzia, przyrządy i ruchomości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072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Umorzenie pozostałych środków trwałych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072-1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Umorzenie pozostałych środków trwałych w używaniu</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072-2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Umorzenie pozost. śr. trwał. -programy komputerowe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072-3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Umorzenie - Wyposażenie DK Racławiczki PROW</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Pr>
                <w:b/>
                <w:bCs/>
                <w:sz w:val="24"/>
              </w:rPr>
              <w:lastRenderedPageBreak/>
              <w:t>075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D718C0">
              <w:rPr>
                <w:rFonts w:eastAsia="Calibri"/>
                <w:b/>
                <w:sz w:val="24"/>
              </w:rPr>
              <w:t xml:space="preserve">Umorzenie </w:t>
            </w:r>
            <w:r>
              <w:rPr>
                <w:rFonts w:eastAsia="Calibri"/>
                <w:b/>
                <w:sz w:val="24"/>
              </w:rPr>
              <w:t>materiałów pomocniczych do wystaw i destruktów</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BF444C" w:rsidRDefault="002C6D16" w:rsidP="00947925">
            <w:pPr>
              <w:spacing w:after="0" w:line="240" w:lineRule="auto"/>
              <w:rPr>
                <w:bCs/>
                <w:sz w:val="24"/>
              </w:rPr>
            </w:pPr>
            <w:r w:rsidRPr="00BF444C">
              <w:rPr>
                <w:bCs/>
                <w:sz w:val="24"/>
              </w:rPr>
              <w:t>075-1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BF444C" w:rsidRDefault="002C6D16" w:rsidP="00947925">
            <w:pPr>
              <w:spacing w:after="0" w:line="240" w:lineRule="auto"/>
              <w:rPr>
                <w:bCs/>
                <w:sz w:val="24"/>
              </w:rPr>
            </w:pPr>
            <w:r w:rsidRPr="00BF444C">
              <w:rPr>
                <w:bCs/>
                <w:sz w:val="24"/>
              </w:rPr>
              <w:t>Umorzenie materiałów – DK Racławiczki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080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Środki trwałe w budowie (inwestycje)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Roboty budowlano-montażowe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080-1-01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Finansowanie z UE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080-1-01-1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Zaplecze rekreacyjno-sportowe w Kujawach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080-1-01-2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Przebudowa Domu Kultury w Racławiczkach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080-1-02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Dotacja Organizatora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080-1-02-1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Zaplecze rekreacyjno-sportowe w Kujawach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Pr>
                <w:bCs/>
                <w:sz w:val="24"/>
              </w:rPr>
              <w:t>080-1-02-2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Przebudowa Domu Kultury w Racławiczkach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080-1-03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Środki własne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080-1-03-1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Zaplecze rekreacyjno-sportowe w Kujawach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6D16" w:rsidRPr="00361861" w:rsidRDefault="002C6D16" w:rsidP="00947925">
            <w:pPr>
              <w:spacing w:after="0" w:line="240" w:lineRule="auto"/>
              <w:rPr>
                <w:bCs/>
                <w:sz w:val="24"/>
              </w:rPr>
            </w:pPr>
            <w:r>
              <w:rPr>
                <w:bCs/>
                <w:sz w:val="24"/>
              </w:rPr>
              <w:t>080-1-03-2</w:t>
            </w:r>
          </w:p>
        </w:tc>
        <w:tc>
          <w:tcPr>
            <w:tcW w:w="3053" w:type="pct"/>
            <w:tcBorders>
              <w:top w:val="single" w:sz="4" w:space="0" w:color="auto"/>
              <w:left w:val="nil"/>
              <w:bottom w:val="single" w:sz="4" w:space="0" w:color="auto"/>
              <w:right w:val="single" w:sz="4" w:space="0" w:color="auto"/>
            </w:tcBorders>
            <w:shd w:val="clear" w:color="auto" w:fill="auto"/>
            <w:vAlign w:val="center"/>
          </w:tcPr>
          <w:p w:rsidR="002C6D16" w:rsidRPr="00361861" w:rsidRDefault="002C6D16" w:rsidP="00947925">
            <w:pPr>
              <w:spacing w:after="0" w:line="240" w:lineRule="auto"/>
              <w:rPr>
                <w:bCs/>
                <w:sz w:val="24"/>
              </w:rPr>
            </w:pPr>
            <w:r w:rsidRPr="00361861">
              <w:rPr>
                <w:bCs/>
                <w:sz w:val="24"/>
              </w:rPr>
              <w:t>Przebudowa Domu Kultury w Racławiczkach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Zakup urządzeń z montażem</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080-2-01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Finansowanie z UE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080-2-01-1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Zaplecze rekreacyjno-sportowe w Kujawach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080-2-02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Dotacja Organizatora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080-2-02-1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Zaplecze rekreacyjno-sportowe w Kujawach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080-2-03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Środki własne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080-2-03-1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Zaplecze rekreacyjno-sportowe w Kujawach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Pozostałe koszty</w:t>
            </w:r>
            <w:r>
              <w:rPr>
                <w:bCs/>
                <w:sz w:val="24"/>
              </w:rPr>
              <w:t xml:space="preserve"> w tym nadzór</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080-3-01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Finansowanie z UE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080-3-01-1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Zaplecze rekreacyjno-sportowe w Kujawach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080-3-02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Dotacja Organizatora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080-3-02-1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Zaplecze rekreacyjno-sportowe w Kujawach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080-3-02-2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Przebudowa Domu Kultury w Racławiczkach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080-3-03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Środki własne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080-3-03-1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Zaplecze rekreacyjno-sportowe w Kujawach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080-3-03-2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Przebudowa Domu Kultury w Racławiczkach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Koszty projektu</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080-4-01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Środki własne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080-4-01-1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Przebudowa Domu Kultury w Kujawach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080-4-01-2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Przebudowa Domu Kultury w Racławiczkach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130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Rachunek bieżący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130-1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Rachunek bieżący - wydatki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130-2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Rachunek bieżący - dotacje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130-3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Rachunek bieżący - wpływy (środki własne)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130-4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Rachunek bieżący - Międzynar. plener malarski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130-5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Rachunek bieżący - inne rozliczenia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130-6</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Rachunek bieżcy - niepr. zapł. i zwroty (śr.własn)</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130-7</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Rachunek bieżący - wydatki (środki własne)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130-8</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Rachunek bieżacy - zwrot składek zapł. z ZUS</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lastRenderedPageBreak/>
              <w:t>133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Rachunek pomocniczy</w:t>
            </w:r>
            <w:r>
              <w:rPr>
                <w:b/>
                <w:bCs/>
                <w:sz w:val="24"/>
              </w:rPr>
              <w:t xml:space="preserve"> projektu</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133-1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Rach pom.-finans. projektu pożyczka długoterm.</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133-2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Rach. pom.-dotacja cel.na realiz. proj.Racławiczki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133-3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Rach.pom.-wydatki projektu-Racławiczki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133-4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Rach.pom. błędne operacje bankowe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Pr>
                <w:bCs/>
                <w:sz w:val="24"/>
              </w:rPr>
              <w:t>133-5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Pr>
                <w:bCs/>
                <w:sz w:val="24"/>
              </w:rPr>
              <w:t>Rach.pom. dotacja UE – UM PROW</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Default="002C6D16" w:rsidP="00947925">
            <w:pPr>
              <w:spacing w:after="0" w:line="240" w:lineRule="auto"/>
              <w:rPr>
                <w:bCs/>
                <w:sz w:val="24"/>
              </w:rPr>
            </w:pPr>
            <w:r>
              <w:rPr>
                <w:bCs/>
                <w:sz w:val="24"/>
              </w:rPr>
              <w:t>133-6</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Default="002C6D16" w:rsidP="00947925">
            <w:pPr>
              <w:spacing w:after="0" w:line="240" w:lineRule="auto"/>
              <w:rPr>
                <w:bCs/>
                <w:sz w:val="24"/>
              </w:rPr>
            </w:pPr>
            <w:r>
              <w:rPr>
                <w:bCs/>
                <w:sz w:val="24"/>
              </w:rPr>
              <w:t>Rach.pom. środki własne UE – UM PROW</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135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Rachunek Zakładowego Funduszu Świadczeń Socjalnych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135-1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Odpis ZFŚS</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135-2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Wypłaty ZFŚS</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141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Środki pieniężne w drodze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141-1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Środki pieniężne w drodze-dotacja podmiotowa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141-2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Środki pieniężne w drodze-dotacje celowe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141-3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Środki pieniężne w drodze-środki własne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201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Rozrachunki z dostawcami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201-ABM</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ABM SPÓŁKA AKCYJNA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201-ACTION</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ACTION POLAND SPÓŁKA Z OGRANICZONĄ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201-ADORNO</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Przedsiębiorstwo Usługowo-Handlowe ADORNO</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201-AGROPIN</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PRZEDSIĘBIORSTWO USŁUG</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201-AKADEMIA_KARATE</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AKADAMIA KARATE TRADYCYJNEGO</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201-APTEKA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Jolanta Reinert APTEKA "SUB SOLE"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201-ARONI</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Aroni Artur Wrona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201-ART_LINK</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ROBERT LINK Art-Link</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201-ARTBIS</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ARTBIS ARTUR HARENDARCZYK</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201-ASSECO</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ASSECO DATA SYSTEMS SPÓŁKA AKCYJNA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201-BASTECH</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BASTECH SPÓŁKA Z OGRANICZONĄ ODPOWIEDZIALNOŚCIĄ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201-BESKIDZKA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BESKIDZKA ENERGETYKA SPÓŁKA Z OGRANICZONĄ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201-BEZPIECZEŃSTWO</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Bezpieczeństwo Pożarowe Paweł Młot</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201-BITCOMPUTER</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PRZEDSIĘBIORSTWO INFORMATYCZNE "BITCOMPUTER"</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201-CASSA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Informatyczno-Komputerowa Firma Usługowo-Handlowa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201-CENTRUM_DRUKU</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CENTRUM DRUKU AM STACHURA SPÓŁKA KOMANDYTOWA</w:t>
            </w:r>
          </w:p>
        </w:tc>
      </w:tr>
      <w:tr w:rsidR="002C6D16" w:rsidRPr="00EF4B16"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201-CHANCE_FOR_YOU</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F4B16" w:rsidRDefault="002C6D16" w:rsidP="00947925">
            <w:pPr>
              <w:spacing w:after="0" w:line="240" w:lineRule="auto"/>
              <w:rPr>
                <w:bCs/>
                <w:sz w:val="24"/>
                <w:lang w:val="en-US"/>
              </w:rPr>
            </w:pPr>
            <w:r w:rsidRPr="00EF4B16">
              <w:rPr>
                <w:bCs/>
                <w:sz w:val="24"/>
                <w:lang w:val="en-US"/>
              </w:rPr>
              <w:t>chance for you Sabina Walczyk</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201-CHOSA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CHOSA SPÓŁKA Z OGRANICZONĄ ODPOWIEDZIALNOŚCIĄ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201-COMARCH</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COMARCH SPÓŁKA AKCYJNA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201-CUKIERNICTWO_HANDZIK</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Karina Handzik Cukiernictwo</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201-CUKIERNICTWO_PELA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Zakład Produkcyjno-Usługowo-Handlowy CUKIERNICTWO</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201-DANCE</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DANCE INTENSIVE ANNA NAWROCKA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201-DODRUKARKI</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"DODRUKARKI.PL" SPÓŁKA Z OGRANICZONĄ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201-DOMEX</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F.H.U. DOMEX Marzena Wrońska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201-DONHOF</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DONHOF SPÓŁKA Z OGRANICZONĄ ODPOWIEDZIALNOŚCIĄ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201-DRUK_PAK</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F.P.H.U. DRUK - PAK Elżbieta Nowak</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201-EKSPORT_IMPORT</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EKSPORT-IMPORT "JÓZEF" S.C. JÓZEF RAJMUND &amp; JÓZEF</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201-EUROSPED</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EUROSPED PALIWA SPÓŁKA Z OGRANICZONĄ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lastRenderedPageBreak/>
              <w:t>201-FILHARMONIA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FILHARMONIA OPOLSKA IM.JÓZEFA ELSNERA W OPOLU</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201-FOLTRANS</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FOLTRANS ANDRZEJ FOLMER</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201-GAJA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PHU "GAJA" SPÓŁKA Z OGRANICZONĄ ODPOWIEDZIALNOŚCIĄ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201-GAMA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ZAKŁAD PRODUKCYJNO-HANDLOWO-USŁUGOWO-NAPRAWCZY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201-GASTRRO</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SEKA GROUP SPÓŁKA Z OGRANICZONĄ ODPOWIEDZIALNOŚCIĄ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201-GENERALI</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GENERALI TOWARZYSTWO UBEZPIECZEŃ SPÓŁKA AKCYJNA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201-GENIUS</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"GENIUS" J. SIERADZKI, M. SIERADZKA SPÓŁKA JAWNA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201-GMINA_STRZELECZKI</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GMINA STRZELECZKI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201-GOK</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GMINNY OŚRODEK KULTURY W STRZELECZKACH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201-GRACJA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Beata Koszyk "GRACJA"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201-GRUPA_PSC</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Grupa PSC Szymon Pucher</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201-HAERSON</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Bartosz Wiśniewski HAERSON</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201-HARRY</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Robert Duda HARRY Firma usługowo handlowa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201-HELIOS</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HELIOS SPÓŁKA AKCYJNA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201-INNOVIA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INNOVIA SPÓŁKA Z OGRANICZONĄ ODPOWIEDZIALNOŚCIĄ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201-JAKUBOWSKI_IMP_EXP</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Piotr Jakubowski-Szczotka JAKUBOWSKI IMPORT-EXPORT</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201-JM_PARK</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JM PARK SPÓŁKA Z OGRANICZONĄ ODPOWIEDZIALNOŚCIĄ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201-JUBLER</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Justyna Kostyra "JUBILER"</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201-KIOSK__NUMEREK</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Anna Włoch KIOSK "NUMEREK"</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201-KOROB</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ROBERT KOSIŃSKI "KOROB" PRZEDSIĘBIORSTWO</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201-KOSTKA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Joachim Kostka Rzeźnictwo - Wędliniarstwo "KOSTKA"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201-KOSZYK_SMAKÓW</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Restauracja "KOSZYK SMAKÓW" Łukasz Koszyk</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201-LEMARPOL</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LEMARPOL SPÓŁKA Z OGRANICZONĄ ODPOWIEDZIALNOŚCIĄ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201-LOOKBAN</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SOL SEBASTIAN BUDNIK</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201-LR_FACTORY</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LR-FACTORY ŁUKASZ RUDNICKI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201-MAJER</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FIRMA HANDLOWO - USŁUGOWA MAJER HENRYK, MAJER</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201-MAK_RO</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PRZEDSIĘBIORSTWO PRODUKCYJNO-USŁUGOWO-HANDLOWE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201-MAKAMA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KSIĘGARNIA "MAKAMA" S.C. IWONA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201-MARKAN_BIS</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MARKAN - BIS MAREK KORALEWSKI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201-MD_SERVICE</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MD SERVICE MAREK KRABES</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201-MEBLE_JULA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Julia Janoszek Usługi stolarskie JULA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201-MEDIAFORM</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MEDIAFORM SYLWIA GOGOWSKA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201-MEGACOM</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"MEGACOM" GRZEGORZ CENDROWSKI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201-METALKAS</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METALKAS SPÓŁKA Z OGRANICZONĄ ODPOWIEDZIALNOŚCIĄ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201-METRO</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Przedsiębiorstwo Usługowe Metro Denis Magosz</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201-MIASTO_OPOLE</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MIASTO OPOLE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201-MILEWSKA_SKLEP</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Danuta Milewska M.H. Sklep Spożywczo - Przemysłowy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201-MILEWSKI</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Artur Milewski M.H. Sklep spożywczo - przemysłowy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201-MOJE_ALPAKI</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"MOJE ALPAKI" KAROLINA GERKE-SZYNDZIELORZ</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201-MOTO_REM</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Zygfryd Kuźnik MOTO - REM Zakład Usługowo -</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201-MULTIGLOB</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MULTIGLOB SPÓŁKA Z OGRANICZONĄ ODPOWIEDZIALNOŚCIĄ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lastRenderedPageBreak/>
              <w:t>201-NOVAPHONE</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NOVAPHONE SPÓŁKA Z OGRANICZONĄ ODPOWIEDZIALNOŚCIĄ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201-OFIX</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OFIX LEWANDOWSKI SPÓŁKA JAWNA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201-ORANGE</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ORANGE POLSKA SPÓŁKA AKCYJNA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201-PAPIEROWO</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PAPIEROWO PL. Robert Łączyński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201-PARK_ROZRYWKI</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FIRMA USŁUGOWA PARK ROZRYWKI ,,DARKO'' AUGUSTIN</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201-PARTNERSTWO</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PARTNERSTWO BORÓW NIEMODLIŃSKICH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201-PEPCO</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PEPCO POLAND SPÓŁKA Z OGRANICZONĄ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201-PERFECTTO</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KAROLINA FRIEDRICH "PERFECTTO"</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201-PESTAR</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PESTAR SPÓŁKA Z OGRANICZONĄ ODPOWIEDZIALNOŚCIĄ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201-PETROL</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Gerda Wolny "Petrol" - Sprzedaż Paliw</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201-PHU_B_P_W</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Jerzy Bobra  P.H.U "B-P-W" BOBRA, PARKIETY -</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201-PIEKARNIA_STASIAK</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KRYSTIAN STOSIEK PIEKARNIA - CUKIERNIA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201-PIETRAS</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Andrzej Pietras</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201-PIOTR_BUD</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PIOTR KUSIEK  PIOTR - BUD</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201-PKN_ORLEN</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POLSKI KONCERN NAFTOWY ORLEN SPÓŁKA AKCYJNA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201-PLANETA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PLANETA JUBLAMA SPÓŁKA Z OGRANICZONĄ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201-PLAY</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"P4 SPÓŁKA Z OGRANICZONĄ ODPOWIEDZIALNOŚCIĄ"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201-PM</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PM SPÓŁKA Z OGRANICZONĄ ODPOWIEDZIALNOŚCIĄ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201-POCZTA_POLSKA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"POCZTA POLSKA SPÓŁKA AKCYJNA"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201-POLENIT</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Urszula Jagieło "POLENIT" - Serwis P. POŻ i BHP</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201-POWIAT_KRAPKOWICKI</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STAROSTWO POWIATOWE W KRAPKOWICACH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201-PPHU_FACTOR</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Jolanta Gergont PPHU FACTOR</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201-PRO_SOUND</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Pro Sound dźwięk i światło Paweł Wiencek</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201-PROMONT</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PROMONT SPÓŁKA Z OGRANICZONĄ ODPOWIEDZIALNOŚCIĄ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201-PRÓCHNICKI_ŚLUSARSKI</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Mariusz Próchnicki Usługi Ślusarskie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201-RAGTIME</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ANNA I WOJCIECH LASEK PRZEDSIĘBIORSTWO</w:t>
            </w:r>
          </w:p>
        </w:tc>
      </w:tr>
      <w:tr w:rsidR="002C6D16" w:rsidRPr="00EF4B16"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201-RAY_TRANS</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F4B16" w:rsidRDefault="002C6D16" w:rsidP="00947925">
            <w:pPr>
              <w:spacing w:after="0" w:line="240" w:lineRule="auto"/>
              <w:rPr>
                <w:bCs/>
                <w:sz w:val="24"/>
                <w:lang w:val="en-US"/>
              </w:rPr>
            </w:pPr>
            <w:r w:rsidRPr="00EF4B16">
              <w:rPr>
                <w:bCs/>
                <w:sz w:val="24"/>
                <w:lang w:val="en-US"/>
              </w:rPr>
              <w:t>PPUH RAY-TRANS RAJMUND JÓZEF</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201-ROWEX</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ROWEX JUSTYNA BUZAŁA, ADAM BUZAŁA SPÓŁKA JAWNA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201-RYBAK</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OŚRODEK FORMACYJNO-WYPOCZYNKOWY RYBAK</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201-SAMED</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Said Rayad NIEPUBLICZNY ZAKŁAD OPIEKI ZDROWOTNEJ</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201-SANMAR</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Teresa Lawa SANMAR</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201-SKLEP_BOMA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BARBARA WRÓBEL SKLEP I SERWIS KOMPUTEROWY BOMA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201-SON_GAST</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Piotr Krasoń SON - GAST Firma Gastronomiczna -</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201-SPAŁEK</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USŁUGI ELEKTRYCZNE ALFRED SPAŁEK</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201-STAMATS</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STAMATS SPÓŁKA Z OGRANICZONĄ ODPOWIEDZIALNOŚCIĄ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201-STEYER</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EF4B16">
              <w:rPr>
                <w:bCs/>
                <w:sz w:val="24"/>
                <w:lang w:val="en-US"/>
              </w:rPr>
              <w:t xml:space="preserve">KRYSTIAN STEUER ZAKŁAD INST. SANIT. </w:t>
            </w:r>
            <w:r w:rsidRPr="00361861">
              <w:rPr>
                <w:bCs/>
                <w:sz w:val="24"/>
              </w:rPr>
              <w:t>WOD-KAN C.O.</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201-SZCZEPANEK</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ZYGMUNT SZCZEPANEK FIRMA USŁUGOWA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201-TAURONDYSTRYBUCJA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TAURON DYSTRYBUCJA SPÓŁKA AKCYJNA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201-TAURONSPRZEDAŻ</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TAURON SPRZEDAŻ SPÓŁKA Z OGRANICZONĄ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201-TERENOWIEC</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TERENOWIEC PRZEMYSŁAW OLCZYK</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201-TOI_TOI</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TOI TOI POLSKA SPÓŁKA Z OGRANICZONĄ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201-TYRANIK</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TYRANIK PRZEDSIĘBIORSTWO HANDLOWO-TRANSPORTOWE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lastRenderedPageBreak/>
              <w:t>201-USŁUGI_BASCZYK</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Klaudia Basczyk Usługi komunalne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201-VENUS</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PRZEDSIĘBIORSTWO PRODUKCYJNO-HANDLOWO-USŁUGOWE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201-VIPTONER</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VIPTONER JAROSŁAW ŚLIWIŃSKI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201-WANTUCH</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"POLART" DARIUSZ WANTUCH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201-WANTUCH_DARIUSZ</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DARIUSZ WANTUCH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201-WETPOL</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Lamorski Krzysztof WETPOL</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201-WIEDZA_PRAKTYKA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WIEDZA I PRAKTYKA SPÓŁKA Z OGRANICZONĄ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201-WYDAWNICTWO</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WYDAWNICTWO PRAWO DLA PRAKTYKÓW MAGDALENA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201-ZFŚS</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ZFŚS</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201-ZŁOTY_KREDENS</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"ZŁOTY KREDENS" S.C.BOŻENA MIŁOBĘDZKA-WILK, MAREK</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201-ZOZ_NA_POCZTOWEJ</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Mirosław Świerczyna SPECJALISTYCZNY NIEPUBLICZNY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201-ZWOIK</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MIĘDZYZAKŁADOWY ZWIĄZEK ZAWODOWY PAPIERNIKÓW</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202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Rozrachunki z odbiorcami</w:t>
            </w:r>
          </w:p>
        </w:tc>
      </w:tr>
      <w:tr w:rsidR="002C6D16" w:rsidRPr="00EF4B16"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202-RAY_TRANS</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F4B16" w:rsidRDefault="002C6D16" w:rsidP="00947925">
            <w:pPr>
              <w:spacing w:after="0" w:line="240" w:lineRule="auto"/>
              <w:rPr>
                <w:bCs/>
                <w:sz w:val="24"/>
                <w:lang w:val="en-US"/>
              </w:rPr>
            </w:pPr>
            <w:r w:rsidRPr="00EF4B16">
              <w:rPr>
                <w:bCs/>
                <w:sz w:val="24"/>
                <w:lang w:val="en-US"/>
              </w:rPr>
              <w:t>PPUH RAY-TRANS RAJMUND JÓZEF</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202-SZKOŁA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SZKOŁA NAUKI JAZDY RAFAŁ MUZYKA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208</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Rozrachunki z tytułu zakupu środków trwałych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208-BUDOPAP</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BUDOPAP SPÓŁKA Z OGRANICZONĄ ODPOWIEDZIALNOŚCIĄ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208-PIETRAS</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Andrzej Pietras</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208-SPAŁEK_PROJEKTY</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SPAŁEK - Projekty i instalacje elektryczne Piotr</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208-STEYER</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EF4B16">
              <w:rPr>
                <w:bCs/>
                <w:sz w:val="24"/>
                <w:lang w:val="en-US"/>
              </w:rPr>
              <w:t xml:space="preserve">KRYSTIAN STEUER ZAKŁAD INST. SANIT. </w:t>
            </w:r>
            <w:r w:rsidRPr="00361861">
              <w:rPr>
                <w:bCs/>
                <w:sz w:val="24"/>
              </w:rPr>
              <w:t>WOD-KAN C.O.</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208-TAURONDYSTRYBUCJA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TAURON DYSTRYBUCJA SPÓŁKA AKCYJNA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208-TOMAR</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TOMAR Tomasz Narajczyk</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220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Rozrachunki publicznoprawne z US</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220-1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Podatek dochodowy od wynagrodzeń</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220-2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Podatek dochodowy od umów zleceń</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220-3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Podatek dochodowy od ekwiwalentu za urlop</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220-4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Podatek dochodowy od umów o dzieło</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225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Rozliczenie z tytułu dotacji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225-1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Rozliczenie z tytułu dotacji podmiotowej</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225-2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Rozliczenie z tytułu dotacji celowych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229</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Rozrachunki publicznoprawne z ZUS</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229-1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Składki na ubezpieczenie społeczne pracownika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229-2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Składki na ubezpieczenie społeczne pracodawcy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229-3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Składki na ubezpiecz</w:t>
            </w:r>
            <w:r>
              <w:rPr>
                <w:bCs/>
                <w:sz w:val="24"/>
              </w:rPr>
              <w:t>e</w:t>
            </w:r>
            <w:r w:rsidRPr="00361861">
              <w:rPr>
                <w:bCs/>
                <w:sz w:val="24"/>
              </w:rPr>
              <w:t>nie zdrowotne pracownika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229-4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Składki na Fundusz pracy pracodawcy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229-5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Składki na ubezpieczenie społeczne zleceniobiorcy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229-6</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Składki na ubezpieczenie społeczne zleceniodawcy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229-7</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Składki na ubezpieczenie zdrowotne zleceniobiorcy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229-8</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Rozrachunki z ZUS - braki w BO</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229-9</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Zwrot składek zapłaconych z ZUS</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230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Rozliczenia z  tytułu umów zleceń i o dzieło</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230-1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Rozrachunki z tyt. umów zleceń</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230-2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Rozrachunki z tyt. umów o dzieło</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lastRenderedPageBreak/>
              <w:t>231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Rozrachunki z tytułu wynagrodzeń</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231-1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Ro</w:t>
            </w:r>
            <w:r>
              <w:rPr>
                <w:bCs/>
                <w:sz w:val="24"/>
              </w:rPr>
              <w:t>z</w:t>
            </w:r>
            <w:r w:rsidRPr="00361861">
              <w:rPr>
                <w:bCs/>
                <w:sz w:val="24"/>
              </w:rPr>
              <w:t>rachunki z prac. z tyt. wynagr.</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234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Pozostałe rozrachunki z pracownikami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234-CYGANIK</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CYGANIK MAŁGORZATA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234-JASIK</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JASIK HALINA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234-KĘPCZYŃSKA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KĘPCZYŃSKA AGNIESZKA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234-KOLMAN</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KOLMAN WIOLETA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234-KUŹNIK</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KUŹNIK ANNA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234-NIWKA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NIWKA KORNELIA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234-NOWOTNY</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NOWOTNY AGNIESZKA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234-PURUL</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PURUL AGNIESZKA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234-RÓŻYCZKA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RÓŻYCZKA PATRYCJA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234-STANOWSKA</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STANOWSKA MARTYNA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234-ZIEGLER</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ZIEGLER SABINA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238</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Należności od pracowników z tytułu niedob. i szkód</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240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Pozostałe rozrachunki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240-1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Ubezpieczenie grupowe prac. PZU</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240-2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Pozostałe rozliczenia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240-3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Rozliczenia - kasa fiskalna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243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Roszczenia sporne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251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Pożyczka od Organizatora -UG Strzeleczki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251-1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Pożyczka od Org.na  realizację projektu "Rozbudowa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260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Rozliczenie różnic inwentaryzacyjnych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290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Odpisy aktualizujące należności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300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Rozliczenie zakupu</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310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Materiały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310-1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Materiały - Dom Kultury w Racławiczkach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310-2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Materiały - Świetlica w Ścigowie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310-3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Materiały - Świetlica w Komornikach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310-4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Materiały - Dom Kultury Kujawianka w Kujawach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310-5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Materiały - Dom Kultury w Strzeleczkach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310-6</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Materiały - Świetlica w Dobrej</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310-7</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Materiały - Świetlica w Strzeleczkach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
                <w:bCs/>
                <w:sz w:val="24"/>
              </w:rPr>
            </w:pPr>
            <w:r w:rsidRPr="00361861">
              <w:rPr>
                <w:b/>
                <w:bCs/>
                <w:sz w:val="24"/>
              </w:rPr>
              <w:t>400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
                <w:bCs/>
                <w:sz w:val="24"/>
              </w:rPr>
            </w:pPr>
            <w:r w:rsidRPr="00361861">
              <w:rPr>
                <w:b/>
                <w:bCs/>
                <w:sz w:val="24"/>
              </w:rPr>
              <w:t>Amortyzacja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Amortyzacja środków trwałych - budynki i</w:t>
            </w:r>
            <w:r>
              <w:rPr>
                <w:bCs/>
                <w:sz w:val="24"/>
              </w:rPr>
              <w:t xml:space="preserve"> lokale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Pr>
                <w:bCs/>
                <w:sz w:val="24"/>
              </w:rPr>
              <w:t>400-2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Amortyzacja środków trwałych</w:t>
            </w:r>
            <w:r>
              <w:rPr>
                <w:bCs/>
                <w:sz w:val="24"/>
              </w:rPr>
              <w:t xml:space="preserve"> – gr.2</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400-3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Amortyzacja środków trwałych - gr. 3</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400-4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Amortyzacja środków trwałych - gr. 4</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400-5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Amortyzacja środków trwałych - gr. 5</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400-6</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Amortyzacja środków trwałych - gr. 6</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400-7</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Amortyzacja środków trwałych - gr. 7</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400-8</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Amortyzacja środków trwałych - gr. 8</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400-9</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Amortyzacja wartości niematerialnych i prawnych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5441A" w:rsidRDefault="002C6D16" w:rsidP="00947925">
            <w:pPr>
              <w:spacing w:after="0" w:line="240" w:lineRule="auto"/>
              <w:rPr>
                <w:b/>
                <w:bCs/>
                <w:sz w:val="24"/>
              </w:rPr>
            </w:pPr>
            <w:r w:rsidRPr="0035441A">
              <w:rPr>
                <w:b/>
                <w:bCs/>
                <w:sz w:val="24"/>
              </w:rPr>
              <w:lastRenderedPageBreak/>
              <w:t>401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5441A" w:rsidRDefault="002C6D16" w:rsidP="00947925">
            <w:pPr>
              <w:spacing w:after="0" w:line="240" w:lineRule="auto"/>
              <w:rPr>
                <w:b/>
                <w:bCs/>
                <w:sz w:val="24"/>
              </w:rPr>
            </w:pPr>
            <w:r w:rsidRPr="0035441A">
              <w:rPr>
                <w:b/>
                <w:bCs/>
                <w:sz w:val="24"/>
              </w:rPr>
              <w:t>Zużycie materiałów i energii - dotacja podmiotowa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Materiały - wyposażenie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401-10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Artykuły gospodarcze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401-11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Organizacja imprez - poczęstunek</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401-12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Organizacja imprez - materiały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401-13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Pozostałe materiały w tym pieczątki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401-2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Zakup energii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401-3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Zakup paliwa-opału</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401-4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Zakup wody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401-5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Zakup materiałów ochronnych i  BHP</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401-6</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Zakup materiałów - Ośrodek Wypoczynkowy w Dobrej</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401-7</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Materiały biurowe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401-8</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Środki czystości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401-9</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Tusze i tonery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5441A" w:rsidRDefault="002C6D16" w:rsidP="00947925">
            <w:pPr>
              <w:spacing w:after="0" w:line="240" w:lineRule="auto"/>
              <w:rPr>
                <w:b/>
                <w:bCs/>
                <w:sz w:val="24"/>
              </w:rPr>
            </w:pPr>
            <w:r w:rsidRPr="0035441A">
              <w:rPr>
                <w:b/>
                <w:bCs/>
                <w:sz w:val="24"/>
              </w:rPr>
              <w:t>402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5441A" w:rsidRDefault="002C6D16" w:rsidP="00947925">
            <w:pPr>
              <w:spacing w:after="0" w:line="240" w:lineRule="auto"/>
              <w:rPr>
                <w:b/>
                <w:bCs/>
                <w:sz w:val="24"/>
              </w:rPr>
            </w:pPr>
            <w:r>
              <w:rPr>
                <w:b/>
                <w:bCs/>
                <w:sz w:val="24"/>
              </w:rPr>
              <w:t>Usługi obce - do</w:t>
            </w:r>
            <w:r w:rsidRPr="0035441A">
              <w:rPr>
                <w:b/>
                <w:bCs/>
                <w:sz w:val="24"/>
              </w:rPr>
              <w:t>tacja podmiotowa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402-1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Opłaty za odpady komunalne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402-10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Serwis oprogram, licencje, nadzór eksploatacyjny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402-11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Usługi dot. Ośrodka wypoczynkowego w Dobrej</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402-12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Usługi - dostęp online do poradnik. przenumeraty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402-13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Transport uczestników imprez, wycieczek</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402-14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Abonament RTV</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402-15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Zużycie wody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402-2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Usługi pocztowe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402-3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Usługi transportowe, kurierskie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402-4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Usługi telekomunikacyjne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402-5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Przeglądy, serwisy, konserwacje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402-6</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Obsługa BHP i p.poż.</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402-7</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Pozostałe usługi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402-8</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Usługi w zakresie organizacji imprez</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402-9</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Usługi remontowe i naprawy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403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Podatki i opłaty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403-1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Różne opłaty i składki - ZAIKS</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403-2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Różne opłaty i składki - pozostałe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404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Wynagrodzenia - dotacja podmiotowa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404-1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Wynagrodzenia ze stosunku pracy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404-2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Umowy zlecenia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404-3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Umowy o dzieło</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404-4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Ekwiwalent za urlop</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404-5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Odprawy emerytalno-rentowe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405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Ubezpieczenia społeczne i inne świadczenia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405-1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Składki ZUS pracodawcy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405-2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Składki na Fundusz Pracy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405-3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Odpis na ZFŚS</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lastRenderedPageBreak/>
              <w:t>405-4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Składki na ubezp. społ. dot. umów zleceń</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405-5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Świadczenia urlopowe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405-6</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Ekwiwalent za pranie i użytkowanie odzieży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405-7</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Koszty szkolenia pracowników</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405-8</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Inne świadczenia na rzecz pracowników</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409</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Pozostałe koszty rodzajowe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409-1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Podróże służbowe krajowe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409-2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Ubezpieczenia majątkowe środków trwałych i sprzętu</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409-3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Ubezpieczenia OC uczestników  imprez kulturalnych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409-4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Usługi bankowe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409-5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Koszty badań medycznych pracowników</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409-6</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Ekwiwalent za użytkowanie samochodu prywatnego</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409-7</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Koszty reklamy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411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Zużycie materiałów i energii - środki unijne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411-1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Materiały -</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411-1-01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Materiały - Fajer na 102 święto Rzemiosła PROW</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411-1-02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Doposażenie wiejskich placówek kultury-PROW</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411-1-03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Doposażenie wiejskich plac. kult. Racławiczki-PROW</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411-1-04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Dożynki Gminne w Zielinie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411-1-05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Międzynarodowy Plener Malarski 2016</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411-2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Zakup energii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411-2-04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Dożynki Gminne w Zielinie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412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Usługi obce - środki unijne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412-1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Usługa - występy zespołów</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413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Podatki i opłaty - środki unijne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413-1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Podatki i opłaty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413-1-01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Fajer na 102 - Święto Rzemiosła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413-1-02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Dożynki gminne w Zielinie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414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Wynagrodzenia - środki unijne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414-1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Umowy zlecenia - środki unijne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414-1-01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Fajer na 102 - święto Rzemiosła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414-1-02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Dożynki Gminne w Zielinie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414-2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Umowy o dzieło - środki unijne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414-2-01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Fajer na 102 - Święto Rzemiosła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414-2-02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Dożynki gminne w Zielinie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Pr>
                <w:b/>
                <w:bCs/>
                <w:sz w:val="24"/>
              </w:rPr>
              <w:t>417</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Pr>
                <w:b/>
                <w:bCs/>
                <w:sz w:val="24"/>
              </w:rPr>
              <w:t>Materiały pomocnicze do wystaw i destrukty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810697" w:rsidRDefault="002C6D16" w:rsidP="00947925">
            <w:pPr>
              <w:spacing w:after="0" w:line="240" w:lineRule="auto"/>
              <w:rPr>
                <w:bCs/>
                <w:sz w:val="24"/>
              </w:rPr>
            </w:pPr>
            <w:r w:rsidRPr="00810697">
              <w:rPr>
                <w:bCs/>
                <w:sz w:val="24"/>
              </w:rPr>
              <w:t>417-1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810697" w:rsidRDefault="002C6D16" w:rsidP="00947925">
            <w:pPr>
              <w:spacing w:after="0" w:line="240" w:lineRule="auto"/>
              <w:rPr>
                <w:bCs/>
                <w:sz w:val="24"/>
              </w:rPr>
            </w:pPr>
            <w:r w:rsidRPr="00810697">
              <w:rPr>
                <w:bCs/>
                <w:sz w:val="24"/>
              </w:rPr>
              <w:t>Materiały-DK Racławiczki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421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Zużycie materiałów i energii - środki własne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421-1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Materiały -</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421-1-01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Fajer na 102 - Święto Rzemiosła PROW</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421-1-02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Doposażenie wiejskich placówek kultury-PROW</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421-1-03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Doposażenie wiejskich plac. kult. Racławiczki-PROW</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421-1-04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Dożynki Gminne w Zielinie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lastRenderedPageBreak/>
              <w:t>421-1-05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Międzynarodowy Plener Malarski 2016</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421-2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Zakup energii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421-2-04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Dożynki Gminne w Zielinie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421-3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Zakup wyposażenia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421-3-01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Zakup wyposażenia dla GOK-biuro</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422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Usługi obce - środki własne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422-1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Fajer na 102 - Święto Rzemiosła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423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Podatki i opłaty - środki własne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423-1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Podatki i opłaty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423-1-01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Fajer na 102- Święto Rzemiosła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423-1-02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Dożynki gminne w Zielinie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424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Wynagrodzenia - środki własne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424-1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Umowy zlecenia - środki własne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424-1-01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Fajer na 102 - Święto Rzemiosła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424-1-02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Dożynki gminne w Zielinie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424-2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Umowy o dzieło - środki własne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424-2-01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Fajer na 102- Święto Rzemiosła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424-2-02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Dożynki gminne w Zielinie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490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Rozliczenie kosztów</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640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Rozliczenia międzyokresowe kosztów</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700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Sprzedaż usług statutowych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700-1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Opłaty za zajęcia taneczne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700-2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Opłaty za bilety wstępu na imprezy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700-3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Opłaty za pozostałą działalność kulturalną</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700-4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Opłaty za wycieczki dla dzieci - ferie zimowe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700-5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Impreza - Babski comber</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700-6</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Opłaty za warsztaty wokalne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700-7</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Opłaty za zajęcia -  karate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700-8</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Opłaty za pozostałe zajęcia sportowe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700-9</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Opłaty za wycieczki dla dzieci - wakacyjne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710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Sprzedaż pozostałych usług</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710-1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Sprzedaż nieopodatkowana - osoby fizyczne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710-2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Sprzedaż nieopodatkowana - działalność gosp.</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740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Dotacja podmiotowa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740-1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Dotacja podmiotowa - Urząd Gminy Strzeleczkii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741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Dotacje celowe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741-1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Dotacja- Śląskie Stowarzyszenie Leśnica</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741-2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Dotacja - zg. z Uchwała Rady Gminy Strzeleczki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741-3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Dotacje unijne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741-4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Dotacja - Euroregion</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741-5</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Dotacja celowa - zadanie"Rozbudowa w Racławiczkach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750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Przychody finansowe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750-1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Odsetki bankowe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lastRenderedPageBreak/>
              <w:t>751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Koszty finansowe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751-1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Odsetki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760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Pozostałe przychody operacyjne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760-1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Darowizny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760-2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Odpis z tyt. do równolegl. do amort. ŚT</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760-3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Darowizny w ramach projektu</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760-4</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Zwrot składek zapłaconych z ZUS</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761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Pozostałe koszty operacyjne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761-1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Prowizje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761-2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Skutki korekty błędu z lat ubiegłych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800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Fundusz instytucji kultury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800-1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Fundusz jednostki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803</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Fundusz rezerwowy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820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Rozliczenie wyniku finansowego</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820-1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Rozliczenie wyniku finans.za 2019 r.</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840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Rezerwy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841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Rozliczenia międzyokresowe przychodów</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841-1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Rozl. międzyokres. przych. - długoterm.</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841-2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Rozl. międzyokres. przych. - krótkoterm.</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846</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Rozl.międzyokres.przych.majątku trwałego</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846-1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Rozl.międzyok.przych.majątku-</w:t>
            </w:r>
            <w:r>
              <w:rPr>
                <w:bCs/>
                <w:sz w:val="24"/>
              </w:rPr>
              <w:t>długoterm.</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846-1-01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Rozl.międzyok.maj.dł.-Zad.Rozbud.Racławiczki</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846-2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Rozl.międzyok.przych.majątku-krótkoterm.</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
                <w:bCs/>
                <w:sz w:val="24"/>
              </w:rPr>
            </w:pPr>
            <w:r w:rsidRPr="00EE1501">
              <w:rPr>
                <w:b/>
                <w:bCs/>
                <w:sz w:val="24"/>
              </w:rPr>
              <w:t>851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
                <w:bCs/>
                <w:sz w:val="24"/>
              </w:rPr>
            </w:pPr>
            <w:r w:rsidRPr="00EE1501">
              <w:rPr>
                <w:b/>
                <w:bCs/>
                <w:sz w:val="24"/>
              </w:rPr>
              <w:t>Zakładowy fundusz świadczeń socjalnych</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361861" w:rsidRDefault="002C6D16" w:rsidP="00947925">
            <w:pPr>
              <w:spacing w:after="0" w:line="240" w:lineRule="auto"/>
              <w:rPr>
                <w:bCs/>
                <w:sz w:val="24"/>
              </w:rPr>
            </w:pPr>
            <w:r w:rsidRPr="00361861">
              <w:rPr>
                <w:bCs/>
                <w:sz w:val="24"/>
              </w:rPr>
              <w:t>851-1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361861" w:rsidRDefault="002C6D16" w:rsidP="00947925">
            <w:pPr>
              <w:spacing w:after="0" w:line="240" w:lineRule="auto"/>
              <w:rPr>
                <w:bCs/>
                <w:sz w:val="24"/>
              </w:rPr>
            </w:pPr>
            <w:r w:rsidRPr="00361861">
              <w:rPr>
                <w:bCs/>
                <w:sz w:val="24"/>
              </w:rPr>
              <w:t>ZFŚS - Odpis</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Cs/>
                <w:sz w:val="24"/>
              </w:rPr>
            </w:pPr>
            <w:r w:rsidRPr="00EE1501">
              <w:rPr>
                <w:bCs/>
                <w:sz w:val="24"/>
              </w:rPr>
              <w:t>851-2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Cs/>
                <w:sz w:val="24"/>
              </w:rPr>
            </w:pPr>
            <w:r w:rsidRPr="00EE1501">
              <w:rPr>
                <w:bCs/>
                <w:sz w:val="24"/>
              </w:rPr>
              <w:t>ZFŚS - realizacja świadczeń</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4E405B" w:rsidRDefault="002C6D16" w:rsidP="00947925">
            <w:pPr>
              <w:spacing w:after="0" w:line="240" w:lineRule="auto"/>
              <w:rPr>
                <w:b/>
                <w:bCs/>
                <w:sz w:val="24"/>
              </w:rPr>
            </w:pPr>
            <w:r w:rsidRPr="004E405B">
              <w:rPr>
                <w:b/>
                <w:bCs/>
                <w:sz w:val="24"/>
              </w:rPr>
              <w:t>860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4E405B" w:rsidRDefault="002C6D16" w:rsidP="00947925">
            <w:pPr>
              <w:spacing w:after="0" w:line="240" w:lineRule="auto"/>
              <w:rPr>
                <w:b/>
                <w:bCs/>
                <w:sz w:val="24"/>
              </w:rPr>
            </w:pPr>
            <w:r w:rsidRPr="004E405B">
              <w:rPr>
                <w:b/>
                <w:bCs/>
                <w:sz w:val="24"/>
              </w:rPr>
              <w:t>Wynik finansowy</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4E405B" w:rsidRDefault="002C6D16" w:rsidP="00947925">
            <w:pPr>
              <w:spacing w:after="0" w:line="240" w:lineRule="auto"/>
              <w:rPr>
                <w:b/>
                <w:bCs/>
                <w:sz w:val="24"/>
              </w:rPr>
            </w:pPr>
            <w:r w:rsidRPr="004E405B">
              <w:rPr>
                <w:b/>
                <w:bCs/>
                <w:sz w:val="24"/>
              </w:rPr>
              <w:t>870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4E405B" w:rsidRDefault="002C6D16" w:rsidP="00947925">
            <w:pPr>
              <w:spacing w:after="0" w:line="240" w:lineRule="auto"/>
              <w:rPr>
                <w:b/>
                <w:bCs/>
                <w:sz w:val="24"/>
              </w:rPr>
            </w:pPr>
            <w:r w:rsidRPr="004E405B">
              <w:rPr>
                <w:b/>
                <w:bCs/>
                <w:sz w:val="24"/>
              </w:rPr>
              <w:t>Podat. i obow. rozl. z budżet. obciąż. wyn. finans</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Cs/>
                <w:sz w:val="24"/>
              </w:rPr>
            </w:pPr>
            <w:r w:rsidRPr="00EE1501">
              <w:rPr>
                <w:bCs/>
                <w:sz w:val="24"/>
              </w:rPr>
              <w:t>870-1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Cs/>
                <w:sz w:val="24"/>
              </w:rPr>
            </w:pPr>
            <w:r w:rsidRPr="00EE1501">
              <w:rPr>
                <w:bCs/>
                <w:sz w:val="24"/>
              </w:rPr>
              <w:t>Podatek dochodowy od osób prawnych CIT</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4E405B" w:rsidRDefault="002C6D16" w:rsidP="00947925">
            <w:pPr>
              <w:spacing w:after="0" w:line="240" w:lineRule="auto"/>
              <w:rPr>
                <w:b/>
                <w:bCs/>
                <w:sz w:val="24"/>
              </w:rPr>
            </w:pPr>
            <w:r w:rsidRPr="004E405B">
              <w:rPr>
                <w:b/>
                <w:bCs/>
                <w:sz w:val="24"/>
              </w:rPr>
              <w:t>910</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4E405B" w:rsidRDefault="002C6D16" w:rsidP="00947925">
            <w:pPr>
              <w:spacing w:after="0" w:line="240" w:lineRule="auto"/>
              <w:rPr>
                <w:b/>
                <w:bCs/>
                <w:sz w:val="24"/>
              </w:rPr>
            </w:pPr>
            <w:r w:rsidRPr="004E405B">
              <w:rPr>
                <w:b/>
                <w:bCs/>
                <w:sz w:val="24"/>
              </w:rPr>
              <w:t>Poręczenia i gwarancje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Cs/>
                <w:sz w:val="24"/>
              </w:rPr>
            </w:pPr>
            <w:r w:rsidRPr="00EE1501">
              <w:rPr>
                <w:bCs/>
                <w:sz w:val="24"/>
              </w:rPr>
              <w:t>910-1</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Cs/>
                <w:sz w:val="24"/>
              </w:rPr>
            </w:pPr>
            <w:r w:rsidRPr="00EE1501">
              <w:rPr>
                <w:bCs/>
                <w:sz w:val="24"/>
              </w:rPr>
              <w:t>Gwarancje ubezpieczeniowe</w:t>
            </w:r>
          </w:p>
        </w:tc>
      </w:tr>
      <w:tr w:rsidR="002C6D16" w:rsidRPr="004E405B" w:rsidTr="00947925">
        <w:trPr>
          <w:trHeight w:val="340"/>
        </w:trPr>
        <w:tc>
          <w:tcPr>
            <w:tcW w:w="1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EE1501" w:rsidRDefault="002C6D16" w:rsidP="00947925">
            <w:pPr>
              <w:spacing w:after="0" w:line="240" w:lineRule="auto"/>
              <w:rPr>
                <w:bCs/>
                <w:sz w:val="24"/>
              </w:rPr>
            </w:pPr>
            <w:r w:rsidRPr="00EE1501">
              <w:rPr>
                <w:bCs/>
                <w:sz w:val="24"/>
              </w:rPr>
              <w:t>910-2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2C6D16" w:rsidRPr="00EE1501" w:rsidRDefault="002C6D16" w:rsidP="00947925">
            <w:pPr>
              <w:spacing w:after="0" w:line="240" w:lineRule="auto"/>
              <w:rPr>
                <w:bCs/>
                <w:sz w:val="24"/>
              </w:rPr>
            </w:pPr>
            <w:r w:rsidRPr="00EE1501">
              <w:rPr>
                <w:bCs/>
                <w:sz w:val="24"/>
              </w:rPr>
              <w:t>Gwarancje bankowe</w:t>
            </w:r>
          </w:p>
        </w:tc>
      </w:tr>
    </w:tbl>
    <w:p w:rsidR="002C6D16" w:rsidRDefault="002C6D16" w:rsidP="002C6D16">
      <w:pPr>
        <w:spacing w:before="240" w:after="240" w:line="360" w:lineRule="auto"/>
        <w:jc w:val="center"/>
        <w:rPr>
          <w:rFonts w:eastAsia="Calibri"/>
          <w:bCs/>
          <w:sz w:val="28"/>
          <w:szCs w:val="28"/>
        </w:rPr>
      </w:pPr>
    </w:p>
    <w:p w:rsidR="002C6D16" w:rsidRDefault="002C6D16" w:rsidP="002C6D16">
      <w:pPr>
        <w:spacing w:before="240" w:after="240" w:line="360" w:lineRule="auto"/>
        <w:jc w:val="center"/>
        <w:rPr>
          <w:rFonts w:eastAsia="Calibri"/>
          <w:bCs/>
          <w:sz w:val="28"/>
          <w:szCs w:val="28"/>
        </w:rPr>
      </w:pPr>
    </w:p>
    <w:p w:rsidR="002C6D16" w:rsidRDefault="002C6D16" w:rsidP="002C6D16">
      <w:pPr>
        <w:spacing w:before="240" w:after="240" w:line="360" w:lineRule="auto"/>
        <w:jc w:val="center"/>
        <w:rPr>
          <w:rFonts w:eastAsia="Calibri"/>
          <w:bCs/>
          <w:sz w:val="28"/>
          <w:szCs w:val="28"/>
        </w:rPr>
      </w:pPr>
    </w:p>
    <w:p w:rsidR="002C6D16" w:rsidRDefault="002C6D16" w:rsidP="002C6D16">
      <w:pPr>
        <w:spacing w:before="240" w:after="240" w:line="360" w:lineRule="auto"/>
        <w:jc w:val="center"/>
        <w:rPr>
          <w:rFonts w:eastAsia="Calibri"/>
          <w:bCs/>
          <w:sz w:val="28"/>
          <w:szCs w:val="28"/>
        </w:rPr>
      </w:pPr>
    </w:p>
    <w:p w:rsidR="002C6D16" w:rsidRDefault="002C6D16" w:rsidP="002C6D16">
      <w:pPr>
        <w:spacing w:before="240" w:after="240" w:line="360" w:lineRule="auto"/>
        <w:jc w:val="center"/>
        <w:rPr>
          <w:rFonts w:eastAsia="Calibri"/>
          <w:bCs/>
          <w:sz w:val="28"/>
          <w:szCs w:val="28"/>
        </w:rPr>
      </w:pPr>
    </w:p>
    <w:p w:rsidR="002C6D16" w:rsidRDefault="002C6D16" w:rsidP="002C6D16">
      <w:pPr>
        <w:spacing w:before="240" w:after="240" w:line="360" w:lineRule="auto"/>
        <w:jc w:val="center"/>
        <w:rPr>
          <w:rFonts w:eastAsia="Calibri"/>
          <w:bCs/>
          <w:sz w:val="28"/>
          <w:szCs w:val="28"/>
        </w:rPr>
      </w:pPr>
    </w:p>
    <w:p w:rsidR="002C6D16" w:rsidRDefault="002C6D16" w:rsidP="002C6D16">
      <w:pPr>
        <w:spacing w:before="240" w:after="240" w:line="360" w:lineRule="auto"/>
        <w:jc w:val="center"/>
        <w:rPr>
          <w:rFonts w:eastAsia="Calibri"/>
          <w:bCs/>
          <w:sz w:val="28"/>
          <w:szCs w:val="28"/>
        </w:rPr>
      </w:pPr>
    </w:p>
    <w:p w:rsidR="002C6D16" w:rsidRPr="00D718C0" w:rsidRDefault="002C6D16" w:rsidP="002C6D16">
      <w:pPr>
        <w:spacing w:before="240" w:after="240" w:line="360" w:lineRule="auto"/>
        <w:jc w:val="center"/>
        <w:rPr>
          <w:rFonts w:eastAsia="Calibri"/>
          <w:b/>
          <w:bCs/>
          <w:sz w:val="28"/>
          <w:szCs w:val="28"/>
        </w:rPr>
      </w:pPr>
      <w:r>
        <w:rPr>
          <w:rFonts w:eastAsia="Calibri"/>
          <w:bCs/>
          <w:sz w:val="28"/>
          <w:szCs w:val="28"/>
        </w:rPr>
        <w:t>R</w:t>
      </w:r>
      <w:r w:rsidRPr="00BE7909">
        <w:rPr>
          <w:rFonts w:eastAsia="Calibri"/>
          <w:bCs/>
          <w:sz w:val="28"/>
          <w:szCs w:val="28"/>
        </w:rPr>
        <w:t xml:space="preserve">ozdział </w:t>
      </w:r>
      <w:r>
        <w:rPr>
          <w:rFonts w:eastAsia="Calibri"/>
          <w:bCs/>
          <w:sz w:val="28"/>
          <w:szCs w:val="28"/>
        </w:rPr>
        <w:t>I</w:t>
      </w:r>
      <w:r w:rsidRPr="00BE7909">
        <w:rPr>
          <w:rFonts w:eastAsia="Calibri"/>
          <w:bCs/>
          <w:sz w:val="28"/>
          <w:szCs w:val="28"/>
        </w:rPr>
        <w:t>II</w:t>
      </w:r>
    </w:p>
    <w:p w:rsidR="002C6D16" w:rsidRPr="00481CC6" w:rsidRDefault="002C6D16" w:rsidP="002C6D16">
      <w:pPr>
        <w:spacing w:after="0" w:line="360" w:lineRule="auto"/>
        <w:jc w:val="center"/>
        <w:rPr>
          <w:rFonts w:eastAsia="Calibri"/>
          <w:b/>
          <w:bCs/>
          <w:sz w:val="26"/>
          <w:szCs w:val="26"/>
        </w:rPr>
      </w:pPr>
      <w:r w:rsidRPr="00481CC6">
        <w:rPr>
          <w:rFonts w:eastAsia="Calibri"/>
          <w:b/>
          <w:bCs/>
          <w:sz w:val="26"/>
          <w:szCs w:val="26"/>
        </w:rPr>
        <w:t>Opis operacji podlegających księgowaniu na kontach syntetycznych oraz powiązan</w:t>
      </w:r>
      <w:r>
        <w:rPr>
          <w:rFonts w:eastAsia="Calibri"/>
          <w:b/>
          <w:bCs/>
          <w:sz w:val="26"/>
          <w:szCs w:val="26"/>
        </w:rPr>
        <w:t>ia</w:t>
      </w:r>
      <w:r w:rsidRPr="00481CC6">
        <w:rPr>
          <w:rFonts w:eastAsia="Calibri"/>
          <w:b/>
          <w:bCs/>
          <w:sz w:val="26"/>
          <w:szCs w:val="26"/>
        </w:rPr>
        <w:t xml:space="preserve"> kont</w:t>
      </w:r>
    </w:p>
    <w:p w:rsidR="002C6D16"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011 „Środki trwałe”</w:t>
      </w:r>
    </w:p>
    <w:p w:rsidR="002C6D16" w:rsidRPr="00D718C0" w:rsidRDefault="002C6D16" w:rsidP="002C6D16">
      <w:pPr>
        <w:spacing w:after="0" w:line="360" w:lineRule="auto"/>
        <w:jc w:val="both"/>
        <w:rPr>
          <w:rFonts w:eastAsia="Calibri"/>
          <w:sz w:val="24"/>
        </w:rPr>
      </w:pPr>
      <w:r w:rsidRPr="00D718C0">
        <w:rPr>
          <w:rFonts w:eastAsia="Calibri"/>
          <w:sz w:val="24"/>
        </w:rPr>
        <w:t>Konto 011 „ Środki trwałe” służy do ewidencji stanu oraz zwiększeń i zmniejszeń wartości początkowej środków trwałych amortyzowanych w czasie.</w:t>
      </w: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1.</w:t>
      </w:r>
      <w:r w:rsidRPr="00D718C0">
        <w:rPr>
          <w:rFonts w:eastAsia="Calibri"/>
          <w:sz w:val="24"/>
        </w:rPr>
        <w:t xml:space="preserve"> Zapisy strony Wn konta 011 „Środki trwałe”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2C6D16" w:rsidRPr="00D718C0" w:rsidTr="00947925">
        <w:tc>
          <w:tcPr>
            <w:tcW w:w="5353"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961" w:type="dxa"/>
          </w:tcPr>
          <w:p w:rsidR="002C6D16" w:rsidRPr="00D718C0" w:rsidRDefault="002C6D16" w:rsidP="00947925">
            <w:pPr>
              <w:spacing w:after="0" w:line="360" w:lineRule="auto"/>
              <w:jc w:val="both"/>
              <w:rPr>
                <w:rFonts w:eastAsia="Calibri"/>
                <w:b/>
                <w:sz w:val="24"/>
              </w:rPr>
            </w:pPr>
            <w:r w:rsidRPr="00D718C0">
              <w:rPr>
                <w:rFonts w:eastAsia="Calibri"/>
                <w:b/>
                <w:sz w:val="24"/>
              </w:rPr>
              <w:t>Konto przeciwstawne</w:t>
            </w:r>
          </w:p>
        </w:tc>
      </w:tr>
      <w:tr w:rsidR="002C6D16" w:rsidRPr="00D718C0" w:rsidTr="00947925">
        <w:trPr>
          <w:trHeight w:val="1104"/>
        </w:trPr>
        <w:tc>
          <w:tcPr>
            <w:tcW w:w="5353" w:type="dxa"/>
          </w:tcPr>
          <w:p w:rsidR="002C6D16" w:rsidRPr="00D718C0" w:rsidRDefault="002C6D16" w:rsidP="00947925">
            <w:pPr>
              <w:spacing w:after="0" w:line="360" w:lineRule="auto"/>
              <w:jc w:val="both"/>
              <w:rPr>
                <w:rFonts w:eastAsia="Calibri"/>
                <w:sz w:val="24"/>
              </w:rPr>
            </w:pPr>
            <w:r w:rsidRPr="00D718C0">
              <w:rPr>
                <w:rFonts w:eastAsia="Calibri"/>
                <w:sz w:val="24"/>
              </w:rPr>
              <w:t>Przyjęcie środków trwałych do użytkowania:</w:t>
            </w:r>
          </w:p>
          <w:p w:rsidR="002C6D16" w:rsidRPr="00D718C0" w:rsidRDefault="002C6D16" w:rsidP="00947925">
            <w:pPr>
              <w:spacing w:after="0" w:line="360" w:lineRule="auto"/>
              <w:ind w:left="720" w:hanging="360"/>
              <w:contextualSpacing/>
              <w:jc w:val="both"/>
              <w:rPr>
                <w:rFonts w:eastAsia="Calibri"/>
                <w:sz w:val="24"/>
              </w:rPr>
            </w:pPr>
            <w:r w:rsidRPr="00D718C0">
              <w:rPr>
                <w:rFonts w:eastAsia="Calibri"/>
                <w:sz w:val="24"/>
              </w:rPr>
              <w:t>1)</w:t>
            </w:r>
            <w:r w:rsidRPr="00D718C0">
              <w:rPr>
                <w:rFonts w:eastAsia="Calibri"/>
                <w:sz w:val="24"/>
              </w:rPr>
              <w:tab/>
              <w:t>powstałych w wyniku budowy, modernizacji,</w:t>
            </w:r>
          </w:p>
          <w:p w:rsidR="002C6D16" w:rsidRPr="00D718C0" w:rsidRDefault="002C6D16" w:rsidP="00947925">
            <w:pPr>
              <w:spacing w:after="0" w:line="360" w:lineRule="auto"/>
              <w:contextualSpacing/>
              <w:jc w:val="both"/>
              <w:rPr>
                <w:rFonts w:eastAsia="Calibri"/>
                <w:sz w:val="24"/>
              </w:rPr>
            </w:pPr>
          </w:p>
          <w:p w:rsidR="002C6D16" w:rsidRPr="00D718C0" w:rsidRDefault="002C6D16" w:rsidP="00947925">
            <w:pPr>
              <w:spacing w:after="0" w:line="360" w:lineRule="auto"/>
              <w:contextualSpacing/>
              <w:jc w:val="both"/>
              <w:rPr>
                <w:rFonts w:eastAsia="Calibri"/>
                <w:sz w:val="24"/>
              </w:rPr>
            </w:pPr>
          </w:p>
          <w:p w:rsidR="002C6D16" w:rsidRPr="00D718C0" w:rsidRDefault="002C6D16" w:rsidP="00947925">
            <w:pPr>
              <w:spacing w:after="0" w:line="360" w:lineRule="auto"/>
              <w:ind w:left="720" w:hanging="360"/>
              <w:contextualSpacing/>
              <w:jc w:val="both"/>
              <w:rPr>
                <w:rFonts w:eastAsia="Calibri"/>
                <w:sz w:val="24"/>
              </w:rPr>
            </w:pPr>
            <w:r w:rsidRPr="00D718C0">
              <w:rPr>
                <w:rFonts w:eastAsia="Calibri"/>
                <w:sz w:val="24"/>
              </w:rPr>
              <w:t>2)</w:t>
            </w:r>
            <w:r w:rsidRPr="00D718C0">
              <w:rPr>
                <w:rFonts w:eastAsia="Calibri"/>
                <w:sz w:val="24"/>
              </w:rPr>
              <w:tab/>
              <w:t>z zakupu (wartość netto + VAT niepodlegający odliczeniu)</w:t>
            </w:r>
          </w:p>
        </w:tc>
        <w:tc>
          <w:tcPr>
            <w:tcW w:w="4961" w:type="dxa"/>
          </w:tcPr>
          <w:p w:rsidR="002C6D16" w:rsidRPr="00D718C0" w:rsidRDefault="002C6D16" w:rsidP="00947925">
            <w:pPr>
              <w:spacing w:line="360" w:lineRule="auto"/>
              <w:rPr>
                <w:rFonts w:eastAsia="Calibri"/>
                <w:sz w:val="24"/>
              </w:rPr>
            </w:pPr>
          </w:p>
          <w:p w:rsidR="002C6D16" w:rsidRPr="00D718C0" w:rsidRDefault="002C6D16" w:rsidP="00947925">
            <w:pPr>
              <w:spacing w:line="360" w:lineRule="auto"/>
              <w:rPr>
                <w:rFonts w:eastAsia="Calibri"/>
                <w:sz w:val="24"/>
              </w:rPr>
            </w:pPr>
            <w:r w:rsidRPr="00D718C0">
              <w:rPr>
                <w:rFonts w:eastAsia="Calibri"/>
                <w:sz w:val="24"/>
              </w:rPr>
              <w:t>080 „Środki trwałe w budowie”</w:t>
            </w:r>
          </w:p>
          <w:p w:rsidR="002C6D16" w:rsidRPr="00D718C0" w:rsidRDefault="002C6D16" w:rsidP="00947925">
            <w:pPr>
              <w:spacing w:line="360" w:lineRule="auto"/>
              <w:rPr>
                <w:rFonts w:eastAsia="Calibri"/>
                <w:sz w:val="24"/>
              </w:rPr>
            </w:pPr>
            <w:r w:rsidRPr="00D718C0">
              <w:rPr>
                <w:rFonts w:eastAsia="Calibri"/>
                <w:sz w:val="24"/>
              </w:rPr>
              <w:t>201 „Rozrachunki z dostawcami” lub</w:t>
            </w:r>
          </w:p>
          <w:p w:rsidR="002C6D16" w:rsidRPr="00D718C0" w:rsidRDefault="002C6D16" w:rsidP="00947925">
            <w:pPr>
              <w:spacing w:line="360" w:lineRule="auto"/>
              <w:rPr>
                <w:rFonts w:eastAsia="Calibri"/>
                <w:sz w:val="24"/>
              </w:rPr>
            </w:pPr>
            <w:r w:rsidRPr="00D718C0">
              <w:rPr>
                <w:rFonts w:eastAsia="Calibri"/>
                <w:sz w:val="24"/>
              </w:rPr>
              <w:t>300 „Rozliczenie zakupu”, lub</w:t>
            </w:r>
          </w:p>
          <w:p w:rsidR="002C6D16" w:rsidRPr="00D718C0" w:rsidRDefault="002C6D16" w:rsidP="00947925">
            <w:pPr>
              <w:spacing w:line="360" w:lineRule="auto"/>
              <w:rPr>
                <w:rFonts w:eastAsia="Calibri"/>
                <w:sz w:val="24"/>
              </w:rPr>
            </w:pPr>
            <w:r w:rsidRPr="00D718C0">
              <w:rPr>
                <w:rFonts w:eastAsia="Calibri"/>
                <w:sz w:val="24"/>
              </w:rPr>
              <w:t>240 „Pozostałe rozrachunki”</w:t>
            </w:r>
          </w:p>
        </w:tc>
      </w:tr>
      <w:tr w:rsidR="002C6D16" w:rsidRPr="00D718C0" w:rsidTr="00947925">
        <w:tc>
          <w:tcPr>
            <w:tcW w:w="5353" w:type="dxa"/>
          </w:tcPr>
          <w:p w:rsidR="002C6D16" w:rsidRPr="00D718C0" w:rsidRDefault="002C6D16" w:rsidP="00947925">
            <w:pPr>
              <w:spacing w:after="0" w:line="360" w:lineRule="auto"/>
              <w:jc w:val="both"/>
              <w:rPr>
                <w:rFonts w:eastAsia="Calibri"/>
                <w:sz w:val="24"/>
              </w:rPr>
            </w:pPr>
            <w:r w:rsidRPr="00D718C0">
              <w:rPr>
                <w:rFonts w:eastAsia="Calibri"/>
                <w:sz w:val="24"/>
              </w:rPr>
              <w:t>Środki trwałe otrzymane nieodpłatnie, które będą amortyzowane</w:t>
            </w:r>
          </w:p>
        </w:tc>
        <w:tc>
          <w:tcPr>
            <w:tcW w:w="4961" w:type="dxa"/>
          </w:tcPr>
          <w:p w:rsidR="002C6D16" w:rsidRPr="00D718C0" w:rsidRDefault="002C6D16" w:rsidP="00947925">
            <w:pPr>
              <w:spacing w:line="360" w:lineRule="auto"/>
              <w:rPr>
                <w:rFonts w:eastAsia="Calibri"/>
                <w:sz w:val="24"/>
              </w:rPr>
            </w:pPr>
            <w:r w:rsidRPr="00D718C0">
              <w:rPr>
                <w:rFonts w:eastAsia="Calibri"/>
                <w:sz w:val="24"/>
              </w:rPr>
              <w:t>840 „Rozliczenia międzyokresowe przychodów”</w:t>
            </w:r>
          </w:p>
        </w:tc>
      </w:tr>
      <w:tr w:rsidR="002C6D16" w:rsidRPr="00D718C0" w:rsidTr="00947925">
        <w:tc>
          <w:tcPr>
            <w:tcW w:w="5353" w:type="dxa"/>
          </w:tcPr>
          <w:p w:rsidR="002C6D16" w:rsidRPr="00D718C0" w:rsidRDefault="002C6D16" w:rsidP="00947925">
            <w:pPr>
              <w:spacing w:after="0" w:line="360" w:lineRule="auto"/>
              <w:jc w:val="both"/>
              <w:rPr>
                <w:rFonts w:eastAsia="Calibri"/>
                <w:sz w:val="24"/>
              </w:rPr>
            </w:pPr>
            <w:r w:rsidRPr="00D718C0">
              <w:rPr>
                <w:rFonts w:eastAsia="Calibri"/>
                <w:sz w:val="24"/>
              </w:rPr>
              <w:t>Środki trwałe otrzymane nieodpłatnie, niepodlegające amortyzacji</w:t>
            </w:r>
          </w:p>
        </w:tc>
        <w:tc>
          <w:tcPr>
            <w:tcW w:w="4961" w:type="dxa"/>
          </w:tcPr>
          <w:p w:rsidR="002C6D16" w:rsidRPr="00D718C0" w:rsidRDefault="002C6D16" w:rsidP="00947925">
            <w:pPr>
              <w:spacing w:line="360" w:lineRule="auto"/>
              <w:rPr>
                <w:rFonts w:eastAsia="Calibri"/>
                <w:sz w:val="24"/>
              </w:rPr>
            </w:pPr>
            <w:r w:rsidRPr="00D718C0">
              <w:rPr>
                <w:rFonts w:eastAsia="Calibri"/>
                <w:sz w:val="24"/>
              </w:rPr>
              <w:t>800 „Fundusz instytucji kultury”</w:t>
            </w:r>
          </w:p>
        </w:tc>
      </w:tr>
      <w:tr w:rsidR="002C6D16" w:rsidRPr="00D718C0" w:rsidTr="00947925">
        <w:tc>
          <w:tcPr>
            <w:tcW w:w="5353" w:type="dxa"/>
          </w:tcPr>
          <w:p w:rsidR="002C6D16" w:rsidRPr="00D718C0" w:rsidRDefault="002C6D16" w:rsidP="00947925">
            <w:pPr>
              <w:spacing w:after="0" w:line="360" w:lineRule="auto"/>
              <w:jc w:val="both"/>
              <w:rPr>
                <w:rFonts w:eastAsia="Calibri"/>
                <w:sz w:val="24"/>
              </w:rPr>
            </w:pPr>
            <w:r w:rsidRPr="00D718C0">
              <w:rPr>
                <w:rFonts w:eastAsia="Calibri"/>
                <w:sz w:val="24"/>
              </w:rPr>
              <w:t>Ujawnione w wyniku inwentaryzacji nadwyżki środków trwałych</w:t>
            </w:r>
          </w:p>
        </w:tc>
        <w:tc>
          <w:tcPr>
            <w:tcW w:w="4961" w:type="dxa"/>
          </w:tcPr>
          <w:p w:rsidR="002C6D16" w:rsidRPr="00D718C0" w:rsidRDefault="002C6D16" w:rsidP="00947925">
            <w:pPr>
              <w:spacing w:line="360" w:lineRule="auto"/>
              <w:rPr>
                <w:rFonts w:eastAsia="Calibri"/>
                <w:sz w:val="24"/>
              </w:rPr>
            </w:pPr>
            <w:r w:rsidRPr="00D718C0">
              <w:rPr>
                <w:rFonts w:eastAsia="Calibri"/>
                <w:sz w:val="24"/>
              </w:rPr>
              <w:t>260 „Rozliczenie różnic inwentaryzacyjnych”</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2.</w:t>
      </w:r>
      <w:r w:rsidRPr="00D718C0">
        <w:rPr>
          <w:rFonts w:eastAsia="Calibri"/>
          <w:sz w:val="24"/>
        </w:rPr>
        <w:t xml:space="preserve"> Zapisy strony Ma konta 011 „Środki trwałe”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819"/>
      </w:tblGrid>
      <w:tr w:rsidR="002C6D16" w:rsidRPr="00D718C0" w:rsidTr="00947925">
        <w:tc>
          <w:tcPr>
            <w:tcW w:w="5495"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819"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rPr>
          <w:trHeight w:val="1380"/>
        </w:trPr>
        <w:tc>
          <w:tcPr>
            <w:tcW w:w="5495" w:type="dxa"/>
          </w:tcPr>
          <w:p w:rsidR="002C6D16" w:rsidRPr="00D718C0" w:rsidRDefault="002C6D16" w:rsidP="00947925">
            <w:pPr>
              <w:spacing w:line="360" w:lineRule="auto"/>
              <w:jc w:val="both"/>
              <w:rPr>
                <w:rFonts w:eastAsia="Calibri"/>
                <w:sz w:val="24"/>
              </w:rPr>
            </w:pPr>
            <w:r w:rsidRPr="00D718C0">
              <w:rPr>
                <w:rFonts w:eastAsia="Calibri"/>
                <w:sz w:val="24"/>
              </w:rPr>
              <w:t>Środki trwałe wycofane z użytkowania (wartość netto) na skutek sprzedaży, likwidacji, utylizacji, likwidacji na skutek zdarzeń losowych</w:t>
            </w:r>
          </w:p>
        </w:tc>
        <w:tc>
          <w:tcPr>
            <w:tcW w:w="4819" w:type="dxa"/>
          </w:tcPr>
          <w:p w:rsidR="002C6D16" w:rsidRPr="00D718C0" w:rsidRDefault="002C6D16" w:rsidP="00947925">
            <w:pPr>
              <w:spacing w:line="360" w:lineRule="auto"/>
              <w:rPr>
                <w:rFonts w:eastAsia="Calibri"/>
                <w:sz w:val="24"/>
              </w:rPr>
            </w:pPr>
            <w:r w:rsidRPr="00D718C0">
              <w:rPr>
                <w:rFonts w:eastAsia="Calibri"/>
                <w:sz w:val="24"/>
              </w:rPr>
              <w:t>761 „Pozostałe koszty operacyjne”</w:t>
            </w:r>
          </w:p>
        </w:tc>
      </w:tr>
      <w:tr w:rsidR="002C6D16" w:rsidRPr="00D718C0" w:rsidTr="00947925">
        <w:tc>
          <w:tcPr>
            <w:tcW w:w="5495" w:type="dxa"/>
          </w:tcPr>
          <w:p w:rsidR="002C6D16" w:rsidRPr="00D718C0" w:rsidRDefault="002C6D16" w:rsidP="00947925">
            <w:pPr>
              <w:spacing w:after="0" w:line="360" w:lineRule="auto"/>
              <w:jc w:val="both"/>
              <w:rPr>
                <w:rFonts w:eastAsia="Calibri"/>
                <w:sz w:val="24"/>
              </w:rPr>
            </w:pPr>
            <w:r w:rsidRPr="00D718C0">
              <w:rPr>
                <w:rFonts w:eastAsia="Calibri"/>
                <w:sz w:val="24"/>
              </w:rPr>
              <w:lastRenderedPageBreak/>
              <w:t>Dotychczasowe umorzenie wycofanych z użytkowania środków trwałych</w:t>
            </w:r>
          </w:p>
        </w:tc>
        <w:tc>
          <w:tcPr>
            <w:tcW w:w="4819" w:type="dxa"/>
          </w:tcPr>
          <w:p w:rsidR="002C6D16" w:rsidRPr="00D718C0" w:rsidRDefault="002C6D16" w:rsidP="00947925">
            <w:pPr>
              <w:spacing w:line="360" w:lineRule="auto"/>
              <w:rPr>
                <w:rFonts w:eastAsia="Calibri"/>
                <w:sz w:val="24"/>
              </w:rPr>
            </w:pPr>
            <w:r w:rsidRPr="00D718C0">
              <w:rPr>
                <w:rFonts w:eastAsia="Calibri"/>
                <w:sz w:val="24"/>
              </w:rPr>
              <w:t>07</w:t>
            </w:r>
            <w:r>
              <w:rPr>
                <w:rFonts w:eastAsia="Calibri"/>
                <w:sz w:val="24"/>
              </w:rPr>
              <w:t>1</w:t>
            </w:r>
            <w:r w:rsidRPr="00D718C0">
              <w:rPr>
                <w:rFonts w:eastAsia="Calibri"/>
                <w:sz w:val="24"/>
              </w:rPr>
              <w:t xml:space="preserve"> „Umorzenie środków trwałych”</w:t>
            </w:r>
          </w:p>
        </w:tc>
      </w:tr>
      <w:tr w:rsidR="002C6D16" w:rsidRPr="00D718C0" w:rsidTr="00947925">
        <w:tc>
          <w:tcPr>
            <w:tcW w:w="5495" w:type="dxa"/>
          </w:tcPr>
          <w:p w:rsidR="002C6D16" w:rsidRPr="00D718C0" w:rsidRDefault="002C6D16" w:rsidP="00947925">
            <w:pPr>
              <w:spacing w:line="360" w:lineRule="auto"/>
              <w:jc w:val="both"/>
              <w:rPr>
                <w:rFonts w:eastAsia="Calibri"/>
                <w:sz w:val="24"/>
              </w:rPr>
            </w:pPr>
            <w:r w:rsidRPr="00D718C0">
              <w:rPr>
                <w:rFonts w:eastAsia="Calibri"/>
                <w:sz w:val="24"/>
              </w:rPr>
              <w:t>Przekazanie środka trwałego w drodze darowizny (wartość netto)</w:t>
            </w:r>
          </w:p>
        </w:tc>
        <w:tc>
          <w:tcPr>
            <w:tcW w:w="4819" w:type="dxa"/>
          </w:tcPr>
          <w:p w:rsidR="002C6D16" w:rsidRPr="00D718C0" w:rsidRDefault="002C6D16" w:rsidP="00947925">
            <w:pPr>
              <w:spacing w:line="360" w:lineRule="auto"/>
              <w:rPr>
                <w:rFonts w:eastAsia="Calibri"/>
                <w:sz w:val="24"/>
              </w:rPr>
            </w:pPr>
            <w:r w:rsidRPr="00D718C0">
              <w:rPr>
                <w:rFonts w:eastAsia="Calibri"/>
                <w:sz w:val="24"/>
              </w:rPr>
              <w:t>761 „Pozostałe koszty operacyjne”</w:t>
            </w:r>
          </w:p>
        </w:tc>
      </w:tr>
      <w:tr w:rsidR="002C6D16" w:rsidRPr="00D718C0" w:rsidTr="00947925">
        <w:tc>
          <w:tcPr>
            <w:tcW w:w="5495" w:type="dxa"/>
          </w:tcPr>
          <w:p w:rsidR="002C6D16" w:rsidRPr="00D718C0" w:rsidRDefault="002C6D16" w:rsidP="00947925">
            <w:pPr>
              <w:spacing w:line="360" w:lineRule="auto"/>
              <w:jc w:val="both"/>
              <w:rPr>
                <w:rFonts w:eastAsia="Calibri"/>
                <w:sz w:val="24"/>
              </w:rPr>
            </w:pPr>
            <w:r w:rsidRPr="00D718C0">
              <w:rPr>
                <w:rFonts w:eastAsia="Calibri"/>
                <w:sz w:val="24"/>
              </w:rPr>
              <w:t>Stwierdzenie niedoboru środka trwałego</w:t>
            </w:r>
          </w:p>
        </w:tc>
        <w:tc>
          <w:tcPr>
            <w:tcW w:w="4819" w:type="dxa"/>
          </w:tcPr>
          <w:p w:rsidR="002C6D16" w:rsidRPr="00D718C0" w:rsidRDefault="002C6D16" w:rsidP="00947925">
            <w:pPr>
              <w:spacing w:line="360" w:lineRule="auto"/>
              <w:rPr>
                <w:rFonts w:eastAsia="Calibri"/>
                <w:sz w:val="24"/>
              </w:rPr>
            </w:pPr>
            <w:r w:rsidRPr="00D718C0">
              <w:rPr>
                <w:rFonts w:eastAsia="Calibri"/>
                <w:sz w:val="24"/>
              </w:rPr>
              <w:t>260 „Rozliczenie różnic inwentaryzacyjnych”</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Konto 013 „Pozostałe środki trwałe”</w:t>
      </w:r>
    </w:p>
    <w:p w:rsidR="002C6D16" w:rsidRPr="00D718C0" w:rsidRDefault="002C6D16" w:rsidP="002C6D16">
      <w:pPr>
        <w:spacing w:after="0" w:line="360" w:lineRule="auto"/>
        <w:jc w:val="both"/>
        <w:rPr>
          <w:rFonts w:eastAsia="Calibri"/>
          <w:sz w:val="24"/>
        </w:rPr>
      </w:pPr>
      <w:r w:rsidRPr="00D718C0">
        <w:rPr>
          <w:rFonts w:eastAsia="Calibri"/>
          <w:sz w:val="24"/>
        </w:rPr>
        <w:t xml:space="preserve">Konto 013 „Pozostałe środki trwałe” służy do ewidencji stanu oraz zwiększeń i zmniejszeń środków trwałych amortyzowanych jednorazowo, w momencie wydania do użytkowania. </w:t>
      </w:r>
      <w:r>
        <w:rPr>
          <w:rFonts w:eastAsia="Calibri"/>
          <w:sz w:val="24"/>
        </w:rPr>
        <w:t>Są</w:t>
      </w:r>
      <w:r w:rsidRPr="00D718C0">
        <w:rPr>
          <w:rFonts w:eastAsia="Calibri"/>
          <w:sz w:val="24"/>
        </w:rPr>
        <w:t xml:space="preserve"> to środki o wartości do </w:t>
      </w:r>
      <w:r>
        <w:rPr>
          <w:rFonts w:eastAsia="Calibri"/>
          <w:sz w:val="24"/>
        </w:rPr>
        <w:t>10 000</w:t>
      </w:r>
      <w:r w:rsidRPr="00D718C0">
        <w:rPr>
          <w:rFonts w:eastAsia="Calibri"/>
          <w:sz w:val="24"/>
        </w:rPr>
        <w:t xml:space="preserve"> zł. </w:t>
      </w: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3.</w:t>
      </w:r>
      <w:r w:rsidRPr="00D718C0">
        <w:rPr>
          <w:rFonts w:eastAsia="Calibri"/>
          <w:sz w:val="24"/>
        </w:rPr>
        <w:t xml:space="preserve"> Zapisy strony Wn konta 013 „Pozostałe środki trwałe”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2C6D16" w:rsidRPr="00D718C0" w:rsidTr="00947925">
        <w:tc>
          <w:tcPr>
            <w:tcW w:w="5353"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961"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353" w:type="dxa"/>
          </w:tcPr>
          <w:p w:rsidR="002C6D16" w:rsidRPr="00D718C0" w:rsidRDefault="002C6D16" w:rsidP="00947925">
            <w:pPr>
              <w:spacing w:after="0" w:line="360" w:lineRule="auto"/>
              <w:jc w:val="both"/>
              <w:rPr>
                <w:rFonts w:eastAsia="Calibri"/>
                <w:sz w:val="24"/>
              </w:rPr>
            </w:pPr>
            <w:r w:rsidRPr="00D718C0">
              <w:rPr>
                <w:rFonts w:eastAsia="Calibri"/>
                <w:sz w:val="24"/>
              </w:rPr>
              <w:t>Pozostałe środki trwałe przyjęte z zakupu</w:t>
            </w:r>
          </w:p>
        </w:tc>
        <w:tc>
          <w:tcPr>
            <w:tcW w:w="4961" w:type="dxa"/>
          </w:tcPr>
          <w:p w:rsidR="002C6D16" w:rsidRPr="00D718C0" w:rsidRDefault="002C6D16" w:rsidP="00947925">
            <w:pPr>
              <w:spacing w:line="360" w:lineRule="auto"/>
              <w:rPr>
                <w:rFonts w:eastAsia="Calibri"/>
                <w:sz w:val="24"/>
              </w:rPr>
            </w:pPr>
            <w:r w:rsidRPr="00D718C0">
              <w:rPr>
                <w:rFonts w:eastAsia="Calibri"/>
                <w:sz w:val="24"/>
              </w:rPr>
              <w:t>201 „Rozrachunki z  dostawcami”</w:t>
            </w:r>
          </w:p>
        </w:tc>
      </w:tr>
      <w:tr w:rsidR="002C6D16" w:rsidRPr="00D718C0" w:rsidTr="00947925">
        <w:tc>
          <w:tcPr>
            <w:tcW w:w="5353" w:type="dxa"/>
          </w:tcPr>
          <w:p w:rsidR="002C6D16" w:rsidRPr="00D718C0" w:rsidRDefault="002C6D16" w:rsidP="00947925">
            <w:pPr>
              <w:spacing w:line="360" w:lineRule="auto"/>
              <w:jc w:val="both"/>
              <w:rPr>
                <w:rFonts w:eastAsia="Calibri"/>
                <w:sz w:val="24"/>
              </w:rPr>
            </w:pPr>
            <w:r w:rsidRPr="00D718C0">
              <w:rPr>
                <w:rFonts w:eastAsia="Calibri"/>
                <w:sz w:val="24"/>
              </w:rPr>
              <w:t>Przyjęcie do użytkowania pozostałych środków trwałych w budowie</w:t>
            </w:r>
          </w:p>
        </w:tc>
        <w:tc>
          <w:tcPr>
            <w:tcW w:w="4961" w:type="dxa"/>
          </w:tcPr>
          <w:p w:rsidR="002C6D16" w:rsidRPr="00D718C0" w:rsidRDefault="002C6D16" w:rsidP="00947925">
            <w:pPr>
              <w:spacing w:line="360" w:lineRule="auto"/>
              <w:rPr>
                <w:rFonts w:eastAsia="Calibri"/>
                <w:sz w:val="24"/>
              </w:rPr>
            </w:pPr>
            <w:r w:rsidRPr="00D718C0">
              <w:rPr>
                <w:rFonts w:eastAsia="Calibri"/>
                <w:sz w:val="24"/>
              </w:rPr>
              <w:t>080 „Środki trwałe w budowie”</w:t>
            </w:r>
          </w:p>
        </w:tc>
      </w:tr>
      <w:tr w:rsidR="002C6D16" w:rsidRPr="00D718C0" w:rsidTr="00947925">
        <w:tc>
          <w:tcPr>
            <w:tcW w:w="5353" w:type="dxa"/>
          </w:tcPr>
          <w:p w:rsidR="002C6D16" w:rsidRPr="00D718C0" w:rsidRDefault="002C6D16" w:rsidP="00947925">
            <w:pPr>
              <w:spacing w:after="0" w:line="360" w:lineRule="auto"/>
              <w:jc w:val="both"/>
              <w:rPr>
                <w:rFonts w:eastAsia="Calibri"/>
                <w:sz w:val="24"/>
              </w:rPr>
            </w:pPr>
            <w:r w:rsidRPr="00D718C0">
              <w:rPr>
                <w:rFonts w:eastAsia="Calibri"/>
                <w:sz w:val="24"/>
              </w:rPr>
              <w:t>Nadwyżki ujawnione w czasie inwentaryzacji</w:t>
            </w:r>
          </w:p>
        </w:tc>
        <w:tc>
          <w:tcPr>
            <w:tcW w:w="4961" w:type="dxa"/>
          </w:tcPr>
          <w:p w:rsidR="002C6D16" w:rsidRPr="00D718C0" w:rsidRDefault="002C6D16" w:rsidP="00947925">
            <w:pPr>
              <w:spacing w:line="360" w:lineRule="auto"/>
              <w:rPr>
                <w:rFonts w:eastAsia="Calibri"/>
                <w:sz w:val="24"/>
              </w:rPr>
            </w:pPr>
            <w:r w:rsidRPr="00D718C0">
              <w:rPr>
                <w:rFonts w:eastAsia="Calibri"/>
                <w:sz w:val="24"/>
              </w:rPr>
              <w:t>260 „Rozliczenie różnic inwentaryzacyjnych”</w:t>
            </w:r>
          </w:p>
        </w:tc>
      </w:tr>
      <w:tr w:rsidR="002C6D16" w:rsidRPr="00D718C0" w:rsidTr="00947925">
        <w:tc>
          <w:tcPr>
            <w:tcW w:w="5353" w:type="dxa"/>
          </w:tcPr>
          <w:p w:rsidR="002C6D16" w:rsidRPr="00D718C0" w:rsidRDefault="002C6D16" w:rsidP="00947925">
            <w:pPr>
              <w:spacing w:line="360" w:lineRule="auto"/>
              <w:jc w:val="both"/>
              <w:rPr>
                <w:rFonts w:eastAsia="Calibri"/>
                <w:sz w:val="24"/>
              </w:rPr>
            </w:pPr>
            <w:r w:rsidRPr="00D718C0">
              <w:rPr>
                <w:rFonts w:eastAsia="Calibri"/>
                <w:sz w:val="24"/>
              </w:rPr>
              <w:t>Pozostałe środki trwałe otrzymane w drodze darowizny</w:t>
            </w:r>
          </w:p>
        </w:tc>
        <w:tc>
          <w:tcPr>
            <w:tcW w:w="4961" w:type="dxa"/>
          </w:tcPr>
          <w:p w:rsidR="002C6D16" w:rsidRPr="00D718C0" w:rsidRDefault="002C6D16" w:rsidP="00947925">
            <w:pPr>
              <w:spacing w:line="360" w:lineRule="auto"/>
              <w:rPr>
                <w:rFonts w:eastAsia="Calibri"/>
                <w:sz w:val="24"/>
              </w:rPr>
            </w:pPr>
            <w:r w:rsidRPr="00D718C0">
              <w:rPr>
                <w:rFonts w:eastAsia="Calibri"/>
                <w:sz w:val="24"/>
              </w:rPr>
              <w:t>760 „Pozostałe przychody operacyjne”</w:t>
            </w:r>
          </w:p>
        </w:tc>
      </w:tr>
    </w:tbl>
    <w:p w:rsidR="002C6D16"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4.</w:t>
      </w:r>
      <w:r w:rsidRPr="00D718C0">
        <w:rPr>
          <w:rFonts w:eastAsia="Calibri"/>
          <w:sz w:val="24"/>
        </w:rPr>
        <w:t xml:space="preserve"> Zapisy strony Ma konta 013 „Pozostałe środki trwałe”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2C6D16" w:rsidRPr="00D718C0" w:rsidTr="00947925">
        <w:tc>
          <w:tcPr>
            <w:tcW w:w="5353"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961"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353" w:type="dxa"/>
          </w:tcPr>
          <w:p w:rsidR="002C6D16" w:rsidRPr="00D718C0" w:rsidRDefault="002C6D16" w:rsidP="00947925">
            <w:pPr>
              <w:spacing w:after="0" w:line="360" w:lineRule="auto"/>
              <w:jc w:val="both"/>
              <w:rPr>
                <w:rFonts w:eastAsia="Calibri"/>
                <w:sz w:val="24"/>
              </w:rPr>
            </w:pPr>
            <w:r w:rsidRPr="00D718C0">
              <w:rPr>
                <w:rFonts w:eastAsia="Calibri"/>
                <w:sz w:val="24"/>
              </w:rPr>
              <w:t xml:space="preserve">Likwidacja pozostałych środków trwałych z tytułu zniszczenia lub zużycia </w:t>
            </w:r>
          </w:p>
        </w:tc>
        <w:tc>
          <w:tcPr>
            <w:tcW w:w="4961" w:type="dxa"/>
          </w:tcPr>
          <w:p w:rsidR="002C6D16" w:rsidRPr="00D718C0" w:rsidRDefault="002C6D16" w:rsidP="00947925">
            <w:pPr>
              <w:spacing w:line="360" w:lineRule="auto"/>
              <w:rPr>
                <w:rFonts w:eastAsia="Calibri"/>
                <w:sz w:val="24"/>
              </w:rPr>
            </w:pPr>
            <w:r w:rsidRPr="00D718C0">
              <w:rPr>
                <w:rFonts w:eastAsia="Calibri"/>
                <w:sz w:val="24"/>
              </w:rPr>
              <w:t>072 „Umorzenie pozostałych środków trwałych”</w:t>
            </w:r>
          </w:p>
        </w:tc>
      </w:tr>
      <w:tr w:rsidR="002C6D16" w:rsidRPr="00D718C0" w:rsidTr="00947925">
        <w:tc>
          <w:tcPr>
            <w:tcW w:w="5353" w:type="dxa"/>
          </w:tcPr>
          <w:p w:rsidR="002C6D16" w:rsidRPr="00D718C0" w:rsidRDefault="002C6D16" w:rsidP="00947925">
            <w:pPr>
              <w:spacing w:after="0" w:line="360" w:lineRule="auto"/>
              <w:jc w:val="both"/>
              <w:rPr>
                <w:rFonts w:eastAsia="Calibri"/>
                <w:sz w:val="24"/>
              </w:rPr>
            </w:pPr>
            <w:r w:rsidRPr="00D718C0">
              <w:rPr>
                <w:rFonts w:eastAsia="Calibri"/>
                <w:sz w:val="24"/>
              </w:rPr>
              <w:t>Wyksięgowanie pozostałych środków trwałych w wyniku sprzedaży</w:t>
            </w:r>
          </w:p>
        </w:tc>
        <w:tc>
          <w:tcPr>
            <w:tcW w:w="4961" w:type="dxa"/>
          </w:tcPr>
          <w:p w:rsidR="002C6D16" w:rsidRPr="00D718C0" w:rsidRDefault="002C6D16" w:rsidP="00947925">
            <w:pPr>
              <w:spacing w:line="360" w:lineRule="auto"/>
              <w:rPr>
                <w:rFonts w:eastAsia="Calibri"/>
                <w:sz w:val="24"/>
              </w:rPr>
            </w:pPr>
            <w:r w:rsidRPr="00D718C0">
              <w:rPr>
                <w:rFonts w:eastAsia="Calibri"/>
                <w:sz w:val="24"/>
              </w:rPr>
              <w:t>072„Umorzenie pozostałych środków trwałych”</w:t>
            </w:r>
          </w:p>
        </w:tc>
      </w:tr>
      <w:tr w:rsidR="002C6D16" w:rsidRPr="00D718C0" w:rsidTr="00947925">
        <w:tc>
          <w:tcPr>
            <w:tcW w:w="5353" w:type="dxa"/>
          </w:tcPr>
          <w:p w:rsidR="002C6D16" w:rsidRPr="00D718C0" w:rsidRDefault="002C6D16" w:rsidP="00947925">
            <w:pPr>
              <w:spacing w:line="360" w:lineRule="auto"/>
              <w:jc w:val="both"/>
              <w:rPr>
                <w:rFonts w:eastAsia="Calibri"/>
                <w:sz w:val="24"/>
              </w:rPr>
            </w:pPr>
            <w:r w:rsidRPr="00D718C0">
              <w:rPr>
                <w:rFonts w:eastAsia="Calibri"/>
                <w:sz w:val="24"/>
              </w:rPr>
              <w:t>Nieodpłatne przekazanie pozostałego środka trwałego</w:t>
            </w:r>
          </w:p>
        </w:tc>
        <w:tc>
          <w:tcPr>
            <w:tcW w:w="4961" w:type="dxa"/>
          </w:tcPr>
          <w:p w:rsidR="002C6D16" w:rsidRPr="00D718C0" w:rsidRDefault="002C6D16" w:rsidP="00947925">
            <w:pPr>
              <w:spacing w:line="360" w:lineRule="auto"/>
              <w:rPr>
                <w:rFonts w:eastAsia="Calibri"/>
                <w:sz w:val="24"/>
              </w:rPr>
            </w:pPr>
            <w:r w:rsidRPr="00D718C0">
              <w:rPr>
                <w:rFonts w:eastAsia="Calibri"/>
                <w:sz w:val="24"/>
              </w:rPr>
              <w:t>072 „Umorzenie pozostałych środków trwałych”</w:t>
            </w:r>
          </w:p>
        </w:tc>
      </w:tr>
      <w:tr w:rsidR="002C6D16" w:rsidRPr="00D718C0" w:rsidTr="00947925">
        <w:tc>
          <w:tcPr>
            <w:tcW w:w="5353" w:type="dxa"/>
          </w:tcPr>
          <w:p w:rsidR="002C6D16" w:rsidRPr="00D718C0" w:rsidRDefault="002C6D16" w:rsidP="00947925">
            <w:pPr>
              <w:spacing w:after="0" w:line="360" w:lineRule="auto"/>
              <w:jc w:val="both"/>
              <w:rPr>
                <w:rFonts w:eastAsia="Calibri"/>
                <w:sz w:val="24"/>
              </w:rPr>
            </w:pPr>
            <w:r w:rsidRPr="00D718C0">
              <w:rPr>
                <w:rFonts w:eastAsia="Calibri"/>
                <w:sz w:val="24"/>
              </w:rPr>
              <w:t>Ujawnione niedobory</w:t>
            </w:r>
          </w:p>
        </w:tc>
        <w:tc>
          <w:tcPr>
            <w:tcW w:w="4961" w:type="dxa"/>
          </w:tcPr>
          <w:p w:rsidR="002C6D16" w:rsidRPr="00D718C0" w:rsidRDefault="002C6D16" w:rsidP="00947925">
            <w:pPr>
              <w:spacing w:line="360" w:lineRule="auto"/>
              <w:rPr>
                <w:rFonts w:eastAsia="Calibri"/>
                <w:sz w:val="24"/>
              </w:rPr>
            </w:pPr>
            <w:r w:rsidRPr="00D718C0">
              <w:rPr>
                <w:rFonts w:eastAsia="Calibri"/>
                <w:sz w:val="24"/>
              </w:rPr>
              <w:t>260 „Rozliczenie różnic inwentaryzacyjnych”</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b/>
          <w:sz w:val="24"/>
        </w:rPr>
      </w:pPr>
      <w:r w:rsidRPr="00D718C0">
        <w:rPr>
          <w:rFonts w:eastAsia="Calibri"/>
          <w:b/>
          <w:sz w:val="24"/>
        </w:rPr>
        <w:lastRenderedPageBreak/>
        <w:t>Konto 01</w:t>
      </w:r>
      <w:r>
        <w:rPr>
          <w:rFonts w:eastAsia="Calibri"/>
          <w:b/>
          <w:sz w:val="24"/>
        </w:rPr>
        <w:t>7</w:t>
      </w:r>
      <w:r w:rsidRPr="00D718C0">
        <w:rPr>
          <w:rFonts w:eastAsia="Calibri"/>
          <w:b/>
          <w:sz w:val="24"/>
        </w:rPr>
        <w:t xml:space="preserve"> „</w:t>
      </w:r>
      <w:r>
        <w:rPr>
          <w:rFonts w:eastAsia="Calibri"/>
          <w:b/>
          <w:sz w:val="24"/>
        </w:rPr>
        <w:t>Materiały pomocnicze do wystaw i ekspozycji, destrukty</w:t>
      </w:r>
      <w:r w:rsidRPr="00D718C0">
        <w:rPr>
          <w:rFonts w:eastAsia="Calibri"/>
          <w:b/>
          <w:sz w:val="24"/>
        </w:rPr>
        <w:t>”</w:t>
      </w:r>
    </w:p>
    <w:p w:rsidR="002C6D16" w:rsidRPr="00D718C0" w:rsidRDefault="002C6D16" w:rsidP="002C6D16">
      <w:pPr>
        <w:spacing w:after="0" w:line="360" w:lineRule="auto"/>
        <w:jc w:val="both"/>
        <w:rPr>
          <w:rFonts w:eastAsia="Calibri"/>
          <w:sz w:val="24"/>
        </w:rPr>
      </w:pPr>
      <w:r>
        <w:rPr>
          <w:rFonts w:eastAsia="Calibri"/>
          <w:sz w:val="24"/>
        </w:rPr>
        <w:t>Konto to służy do ewidencji materiałów oraz eksponatów o cenie jednostkowej do 10 000 zł niekwalifikujących się do muzealiów i zabytków. Zalicza się do nich w szczególności współczesne kopie zabytków rzemiosła artystycznego, rzeźby, malarstwa, grafiki, które wchodzą w skład wyposażenia wnętrz lub służą celom wystawowym. Mogą to być również elementy dekoracji. Na koncie 017 ujmuje się przychody i rozchody materiałów pomocniczych o cenie jednostkowej od 500 zł do 10 000 zł, które są odpisywane w koszty zużycia materiałów do wystaw – konto 417.</w:t>
      </w: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5</w:t>
      </w:r>
      <w:r w:rsidRPr="00D718C0">
        <w:rPr>
          <w:rFonts w:eastAsia="Calibri"/>
          <w:b/>
          <w:sz w:val="24"/>
        </w:rPr>
        <w:t xml:space="preserve">. </w:t>
      </w:r>
      <w:r w:rsidRPr="00D718C0">
        <w:rPr>
          <w:rFonts w:eastAsia="Calibri"/>
          <w:sz w:val="24"/>
        </w:rPr>
        <w:t>Zapisy strony Wn konta 01</w:t>
      </w:r>
      <w:r>
        <w:rPr>
          <w:rFonts w:eastAsia="Calibri"/>
          <w:sz w:val="24"/>
        </w:rPr>
        <w:t>7</w:t>
      </w:r>
      <w:r w:rsidRPr="00D718C0">
        <w:rPr>
          <w:rFonts w:eastAsia="Calibri"/>
          <w:sz w:val="24"/>
        </w:rPr>
        <w:t xml:space="preserve"> „</w:t>
      </w:r>
      <w:r>
        <w:rPr>
          <w:rFonts w:eastAsia="Calibri"/>
          <w:sz w:val="24"/>
        </w:rPr>
        <w:t>Materiały pomocnicze do wystaw i ekspozycji</w:t>
      </w:r>
      <w:r w:rsidRPr="00D718C0">
        <w:rPr>
          <w:rFonts w:eastAsia="Calibri"/>
          <w:sz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224"/>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224"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Przyjęcie</w:t>
            </w:r>
            <w:r>
              <w:rPr>
                <w:rFonts w:eastAsia="Calibri"/>
                <w:sz w:val="24"/>
              </w:rPr>
              <w:t xml:space="preserve"> do ewidencji</w:t>
            </w:r>
            <w:r w:rsidRPr="00D718C0">
              <w:rPr>
                <w:rFonts w:eastAsia="Calibri"/>
                <w:sz w:val="24"/>
              </w:rPr>
              <w:t xml:space="preserve"> </w:t>
            </w:r>
            <w:r>
              <w:rPr>
                <w:rFonts w:eastAsia="Calibri"/>
                <w:sz w:val="24"/>
              </w:rPr>
              <w:t>materiałów pomocniczych i destruktów</w:t>
            </w:r>
            <w:r w:rsidRPr="00D718C0">
              <w:rPr>
                <w:rFonts w:eastAsia="Calibri"/>
                <w:sz w:val="24"/>
              </w:rPr>
              <w:t xml:space="preserve"> pochodzących z zakupu</w:t>
            </w:r>
          </w:p>
        </w:tc>
        <w:tc>
          <w:tcPr>
            <w:tcW w:w="4224" w:type="dxa"/>
          </w:tcPr>
          <w:p w:rsidR="002C6D16" w:rsidRPr="00D718C0" w:rsidRDefault="002C6D16" w:rsidP="00947925">
            <w:pPr>
              <w:spacing w:line="360" w:lineRule="auto"/>
              <w:rPr>
                <w:rFonts w:eastAsia="Calibri"/>
                <w:sz w:val="24"/>
              </w:rPr>
            </w:pPr>
            <w:r>
              <w:rPr>
                <w:rFonts w:eastAsia="Calibri"/>
                <w:sz w:val="24"/>
              </w:rPr>
              <w:t xml:space="preserve">201 </w:t>
            </w:r>
            <w:r w:rsidRPr="00D718C0">
              <w:rPr>
                <w:rFonts w:eastAsia="Calibri"/>
                <w:sz w:val="24"/>
              </w:rPr>
              <w:t>„</w:t>
            </w:r>
            <w:r>
              <w:rPr>
                <w:rFonts w:eastAsia="Calibri"/>
                <w:sz w:val="24"/>
              </w:rPr>
              <w:t>Rozrachunki z dostawcami</w:t>
            </w:r>
            <w:r w:rsidRPr="00D718C0">
              <w:rPr>
                <w:rFonts w:eastAsia="Calibri"/>
                <w:sz w:val="24"/>
              </w:rPr>
              <w:t>”</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 xml:space="preserve">Przyjęcie </w:t>
            </w:r>
            <w:r>
              <w:rPr>
                <w:rFonts w:eastAsia="Calibri"/>
                <w:sz w:val="24"/>
              </w:rPr>
              <w:t xml:space="preserve">do ewidencji materiałów pomocniczych i destruktów </w:t>
            </w:r>
            <w:r w:rsidRPr="00D718C0">
              <w:rPr>
                <w:rFonts w:eastAsia="Calibri"/>
                <w:sz w:val="24"/>
              </w:rPr>
              <w:t xml:space="preserve">otrzymanych nieodpłatnie </w:t>
            </w:r>
          </w:p>
        </w:tc>
        <w:tc>
          <w:tcPr>
            <w:tcW w:w="4224" w:type="dxa"/>
          </w:tcPr>
          <w:p w:rsidR="002C6D16" w:rsidRPr="00D718C0" w:rsidRDefault="002C6D16" w:rsidP="00947925">
            <w:pPr>
              <w:spacing w:line="360" w:lineRule="auto"/>
              <w:rPr>
                <w:rFonts w:eastAsia="Calibri"/>
                <w:sz w:val="24"/>
              </w:rPr>
            </w:pPr>
            <w:r>
              <w:rPr>
                <w:rFonts w:eastAsia="Calibri"/>
                <w:sz w:val="24"/>
              </w:rPr>
              <w:t>76</w:t>
            </w:r>
            <w:r w:rsidRPr="00D718C0">
              <w:rPr>
                <w:rFonts w:eastAsia="Calibri"/>
                <w:sz w:val="24"/>
              </w:rPr>
              <w:t>0 „</w:t>
            </w:r>
            <w:r>
              <w:rPr>
                <w:rFonts w:eastAsia="Calibri"/>
                <w:sz w:val="24"/>
              </w:rPr>
              <w:t>Pozostałe przychody operacyjne</w:t>
            </w:r>
            <w:r w:rsidRPr="00D718C0">
              <w:rPr>
                <w:rFonts w:eastAsia="Calibri"/>
                <w:sz w:val="24"/>
              </w:rPr>
              <w:t>”</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Ujawnione nadwyżki</w:t>
            </w:r>
            <w:r>
              <w:rPr>
                <w:rFonts w:eastAsia="Calibri"/>
                <w:sz w:val="24"/>
              </w:rPr>
              <w:t xml:space="preserve"> w czasie inwentaryzacji</w:t>
            </w:r>
          </w:p>
        </w:tc>
        <w:tc>
          <w:tcPr>
            <w:tcW w:w="4224" w:type="dxa"/>
          </w:tcPr>
          <w:p w:rsidR="002C6D16" w:rsidRPr="00D718C0" w:rsidRDefault="002C6D16" w:rsidP="00947925">
            <w:pPr>
              <w:spacing w:line="360" w:lineRule="auto"/>
              <w:rPr>
                <w:rFonts w:eastAsia="Calibri"/>
                <w:sz w:val="24"/>
              </w:rPr>
            </w:pPr>
            <w:r w:rsidRPr="00D718C0">
              <w:rPr>
                <w:rFonts w:eastAsia="Calibri"/>
                <w:sz w:val="24"/>
              </w:rPr>
              <w:t>260 „Rozliczenie różnic inwentaryzacyjnych”</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6</w:t>
      </w:r>
      <w:r w:rsidRPr="00D718C0">
        <w:rPr>
          <w:rFonts w:eastAsia="Calibri"/>
          <w:b/>
          <w:sz w:val="24"/>
        </w:rPr>
        <w:t xml:space="preserve">. </w:t>
      </w:r>
      <w:r w:rsidRPr="00D718C0">
        <w:rPr>
          <w:rFonts w:eastAsia="Calibri"/>
          <w:sz w:val="24"/>
        </w:rPr>
        <w:t>Zapisy strony Ma konta 01</w:t>
      </w:r>
      <w:r>
        <w:rPr>
          <w:rFonts w:eastAsia="Calibri"/>
          <w:sz w:val="24"/>
        </w:rPr>
        <w:t>7</w:t>
      </w:r>
      <w:r w:rsidRPr="00D718C0">
        <w:rPr>
          <w:rFonts w:eastAsia="Calibri"/>
          <w:sz w:val="24"/>
        </w:rPr>
        <w:t xml:space="preserve"> „</w:t>
      </w:r>
      <w:r>
        <w:rPr>
          <w:rFonts w:eastAsia="Calibri"/>
          <w:sz w:val="24"/>
        </w:rPr>
        <w:t>Materiały pomocnicze do wystaw i ekspozycji</w:t>
      </w:r>
      <w:r w:rsidRPr="00D718C0">
        <w:rPr>
          <w:rFonts w:eastAsia="Calibri"/>
          <w:sz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224"/>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224"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Pr>
                <w:rFonts w:eastAsia="Calibri"/>
                <w:sz w:val="24"/>
              </w:rPr>
              <w:t>Przeniesienie do ewidencji środków trwałych po zmianie</w:t>
            </w:r>
          </w:p>
        </w:tc>
        <w:tc>
          <w:tcPr>
            <w:tcW w:w="4224" w:type="dxa"/>
          </w:tcPr>
          <w:p w:rsidR="002C6D16" w:rsidRPr="00D718C0" w:rsidRDefault="002C6D16" w:rsidP="00947925">
            <w:pPr>
              <w:spacing w:line="360" w:lineRule="auto"/>
              <w:rPr>
                <w:rFonts w:eastAsia="Calibri"/>
                <w:sz w:val="24"/>
              </w:rPr>
            </w:pPr>
            <w:r>
              <w:rPr>
                <w:rFonts w:eastAsia="Calibri"/>
                <w:sz w:val="24"/>
              </w:rPr>
              <w:t>011</w:t>
            </w:r>
            <w:r w:rsidRPr="00D718C0">
              <w:rPr>
                <w:rFonts w:eastAsia="Calibri"/>
                <w:sz w:val="24"/>
              </w:rPr>
              <w:t xml:space="preserve"> „</w:t>
            </w:r>
            <w:r>
              <w:rPr>
                <w:rFonts w:eastAsia="Calibri"/>
                <w:sz w:val="24"/>
              </w:rPr>
              <w:t>Środki trwałe</w:t>
            </w:r>
            <w:r w:rsidRPr="00D718C0">
              <w:rPr>
                <w:rFonts w:eastAsia="Calibri"/>
                <w:sz w:val="24"/>
              </w:rPr>
              <w:t>”</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Pr>
                <w:rFonts w:eastAsia="Calibri"/>
                <w:sz w:val="24"/>
              </w:rPr>
              <w:t>Rozchód z tytułu likwidacji</w:t>
            </w:r>
          </w:p>
        </w:tc>
        <w:tc>
          <w:tcPr>
            <w:tcW w:w="4224" w:type="dxa"/>
          </w:tcPr>
          <w:p w:rsidR="002C6D16" w:rsidRPr="00D718C0" w:rsidRDefault="002C6D16" w:rsidP="00947925">
            <w:pPr>
              <w:spacing w:line="360" w:lineRule="auto"/>
              <w:rPr>
                <w:rFonts w:eastAsia="Calibri"/>
                <w:sz w:val="24"/>
              </w:rPr>
            </w:pPr>
            <w:r>
              <w:rPr>
                <w:rFonts w:eastAsia="Calibri"/>
                <w:sz w:val="24"/>
              </w:rPr>
              <w:t>075</w:t>
            </w:r>
            <w:r w:rsidRPr="00D718C0">
              <w:rPr>
                <w:rFonts w:eastAsia="Calibri"/>
                <w:sz w:val="24"/>
              </w:rPr>
              <w:t xml:space="preserve"> „</w:t>
            </w:r>
            <w:r>
              <w:rPr>
                <w:rFonts w:eastAsia="Calibri"/>
                <w:sz w:val="24"/>
              </w:rPr>
              <w:t>Umorzenie materiałów pomocniczych do wystaw i destruktów</w:t>
            </w:r>
            <w:r w:rsidRPr="00D718C0">
              <w:rPr>
                <w:rFonts w:eastAsia="Calibri"/>
                <w:sz w:val="24"/>
              </w:rPr>
              <w:t xml:space="preserve">” </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 xml:space="preserve">Ujawnione niedobory </w:t>
            </w:r>
          </w:p>
        </w:tc>
        <w:tc>
          <w:tcPr>
            <w:tcW w:w="4224" w:type="dxa"/>
          </w:tcPr>
          <w:p w:rsidR="002C6D16" w:rsidRPr="00D718C0" w:rsidRDefault="002C6D16" w:rsidP="00947925">
            <w:pPr>
              <w:spacing w:line="360" w:lineRule="auto"/>
              <w:rPr>
                <w:rFonts w:eastAsia="Calibri"/>
                <w:sz w:val="24"/>
              </w:rPr>
            </w:pPr>
            <w:r w:rsidRPr="00D718C0">
              <w:rPr>
                <w:rFonts w:eastAsia="Calibri"/>
                <w:sz w:val="24"/>
              </w:rPr>
              <w:t>260 „Rozliczenie różnic inwentaryzacyjnych”</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Konto 020 „Wartości niematerialne i prawne”</w:t>
      </w:r>
    </w:p>
    <w:p w:rsidR="002C6D16" w:rsidRDefault="002C6D16" w:rsidP="002C6D16">
      <w:pPr>
        <w:spacing w:after="0" w:line="360" w:lineRule="auto"/>
        <w:jc w:val="both"/>
        <w:rPr>
          <w:rFonts w:eastAsia="Calibri"/>
          <w:sz w:val="24"/>
        </w:rPr>
      </w:pPr>
      <w:r w:rsidRPr="00D718C0">
        <w:rPr>
          <w:rFonts w:eastAsia="Calibri"/>
          <w:sz w:val="24"/>
        </w:rPr>
        <w:t>Wartości niematerialne i prawne to nabyte przez Bibliotekę, zaliczane do aktywów trwałych, prawa majątkowe nadające się do gospodarczego wykorzystania, o przewidywanym okresie użytkowania powyżej 1 roku, przeznaczone na jej potrzeby (art. 3 ust. 1 pkt 14 ustawy o rachunkowości).</w:t>
      </w: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7</w:t>
      </w:r>
      <w:r w:rsidRPr="00D718C0">
        <w:rPr>
          <w:rFonts w:eastAsia="Calibri"/>
          <w:b/>
          <w:sz w:val="24"/>
        </w:rPr>
        <w:t xml:space="preserve">. </w:t>
      </w:r>
      <w:r w:rsidRPr="00D718C0">
        <w:rPr>
          <w:rFonts w:eastAsia="Calibri"/>
          <w:sz w:val="24"/>
        </w:rPr>
        <w:t>Zapisy strony Wn konta 020 „Wartości niematerialne i prawne”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224"/>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lastRenderedPageBreak/>
              <w:t>Treść operacji</w:t>
            </w:r>
          </w:p>
        </w:tc>
        <w:tc>
          <w:tcPr>
            <w:tcW w:w="4224"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 xml:space="preserve">Zakup oprogramowania, licencji innych praw autorskich </w:t>
            </w:r>
          </w:p>
        </w:tc>
        <w:tc>
          <w:tcPr>
            <w:tcW w:w="4224" w:type="dxa"/>
          </w:tcPr>
          <w:p w:rsidR="002C6D16" w:rsidRPr="00D718C0" w:rsidRDefault="002C6D16" w:rsidP="00947925">
            <w:pPr>
              <w:spacing w:line="360" w:lineRule="auto"/>
              <w:jc w:val="both"/>
              <w:rPr>
                <w:rFonts w:eastAsia="Calibri"/>
                <w:sz w:val="24"/>
              </w:rPr>
            </w:pPr>
            <w:r w:rsidRPr="00D718C0">
              <w:rPr>
                <w:rFonts w:eastAsia="Calibri"/>
                <w:sz w:val="24"/>
              </w:rPr>
              <w:t>201</w:t>
            </w:r>
            <w:r>
              <w:rPr>
                <w:rFonts w:eastAsia="Calibri"/>
                <w:sz w:val="24"/>
              </w:rPr>
              <w:t>,208,</w:t>
            </w:r>
            <w:r w:rsidRPr="00D718C0">
              <w:rPr>
                <w:rFonts w:eastAsia="Calibri"/>
                <w:sz w:val="24"/>
              </w:rPr>
              <w:t xml:space="preserve"> 300 lub 240</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Wartości niematerialne i prawne przyjęte nieodpłatnie, także w drodze darowizny, umarzane stopniowo</w:t>
            </w:r>
          </w:p>
        </w:tc>
        <w:tc>
          <w:tcPr>
            <w:tcW w:w="4224" w:type="dxa"/>
          </w:tcPr>
          <w:p w:rsidR="002C6D16" w:rsidRPr="00D718C0" w:rsidRDefault="002C6D16" w:rsidP="00947925">
            <w:pPr>
              <w:spacing w:after="0" w:line="360" w:lineRule="auto"/>
              <w:rPr>
                <w:rFonts w:eastAsia="Calibri"/>
                <w:sz w:val="24"/>
              </w:rPr>
            </w:pPr>
            <w:r w:rsidRPr="00D718C0">
              <w:rPr>
                <w:rFonts w:eastAsia="Calibri"/>
                <w:sz w:val="24"/>
              </w:rPr>
              <w:t>841 „Rozliczenia międzyokresowe przychodów”</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Wartości niematerialne i prawne przyjęte nieodpłatnie, także w drodze darowizny, umarzane jednorazowo</w:t>
            </w:r>
          </w:p>
        </w:tc>
        <w:tc>
          <w:tcPr>
            <w:tcW w:w="4224" w:type="dxa"/>
          </w:tcPr>
          <w:p w:rsidR="002C6D16" w:rsidRPr="00D718C0" w:rsidRDefault="002C6D16" w:rsidP="00947925">
            <w:pPr>
              <w:spacing w:line="360" w:lineRule="auto"/>
              <w:rPr>
                <w:rFonts w:eastAsia="Calibri"/>
                <w:sz w:val="24"/>
              </w:rPr>
            </w:pPr>
            <w:r w:rsidRPr="00D718C0">
              <w:rPr>
                <w:rFonts w:eastAsia="Calibri"/>
                <w:sz w:val="24"/>
              </w:rPr>
              <w:t>760 „Pozostałe przychody operacyjne”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Wartości niematerialne i prawne przyjęte na stan po zakończeniu realizacji projektu/zadania</w:t>
            </w:r>
          </w:p>
        </w:tc>
        <w:tc>
          <w:tcPr>
            <w:tcW w:w="4224" w:type="dxa"/>
          </w:tcPr>
          <w:p w:rsidR="002C6D16" w:rsidRPr="00D718C0" w:rsidRDefault="002C6D16" w:rsidP="00947925">
            <w:pPr>
              <w:spacing w:line="360" w:lineRule="auto"/>
              <w:rPr>
                <w:rFonts w:eastAsia="Calibri"/>
                <w:sz w:val="24"/>
              </w:rPr>
            </w:pPr>
            <w:r w:rsidRPr="00D718C0">
              <w:rPr>
                <w:rFonts w:eastAsia="Calibri"/>
                <w:sz w:val="24"/>
              </w:rPr>
              <w:t>080 „Środki trwałe w budowie”</w:t>
            </w:r>
          </w:p>
        </w:tc>
      </w:tr>
    </w:tbl>
    <w:p w:rsidR="002C6D16" w:rsidRDefault="002C6D16" w:rsidP="002C6D16">
      <w:pPr>
        <w:spacing w:after="0" w:line="360" w:lineRule="auto"/>
        <w:jc w:val="both"/>
        <w:rPr>
          <w:rFonts w:eastAsia="Calibri"/>
          <w:sz w:val="24"/>
        </w:rPr>
      </w:pPr>
    </w:p>
    <w:p w:rsidR="002C6D16"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8</w:t>
      </w:r>
      <w:r w:rsidRPr="00D718C0">
        <w:rPr>
          <w:rFonts w:eastAsia="Calibri"/>
          <w:b/>
          <w:sz w:val="24"/>
        </w:rPr>
        <w:t xml:space="preserve">. </w:t>
      </w:r>
      <w:r w:rsidRPr="00D718C0">
        <w:rPr>
          <w:rFonts w:eastAsia="Calibri"/>
          <w:sz w:val="24"/>
        </w:rPr>
        <w:t>Zapisy strony Ma konta 020 „Wartości niematerialne i prawne”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224"/>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224"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Likwidacja wartości niematerialnych i prawnych całkowicie umorzonych</w:t>
            </w:r>
          </w:p>
        </w:tc>
        <w:tc>
          <w:tcPr>
            <w:tcW w:w="4224" w:type="dxa"/>
          </w:tcPr>
          <w:p w:rsidR="002C6D16" w:rsidRPr="00D718C0" w:rsidRDefault="002C6D16" w:rsidP="00947925">
            <w:pPr>
              <w:spacing w:line="360" w:lineRule="auto"/>
              <w:rPr>
                <w:rFonts w:eastAsia="Calibri"/>
                <w:sz w:val="24"/>
              </w:rPr>
            </w:pPr>
            <w:r w:rsidRPr="00D718C0">
              <w:rPr>
                <w:rFonts w:eastAsia="Calibri"/>
                <w:sz w:val="24"/>
              </w:rPr>
              <w:t>070 „Umorzenie wartości niematerialnych i prawnych”</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 xml:space="preserve">Wartość nieumorzona (netto) zlikwidowanych, przekazanych lub sprzedawanych wartości niematerialnych i prawnych </w:t>
            </w:r>
          </w:p>
        </w:tc>
        <w:tc>
          <w:tcPr>
            <w:tcW w:w="4224" w:type="dxa"/>
          </w:tcPr>
          <w:p w:rsidR="002C6D16" w:rsidRPr="00D718C0" w:rsidRDefault="002C6D16" w:rsidP="00947925">
            <w:pPr>
              <w:spacing w:line="360" w:lineRule="auto"/>
              <w:rPr>
                <w:rFonts w:eastAsia="Calibri"/>
                <w:sz w:val="24"/>
              </w:rPr>
            </w:pPr>
            <w:r w:rsidRPr="00D718C0">
              <w:rPr>
                <w:rFonts w:eastAsia="Calibri"/>
                <w:sz w:val="24"/>
              </w:rPr>
              <w:t>761 „Pozostałe koszty operacyjne”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Nieodpłatne przekazanie wartości niematerialnych</w:t>
            </w:r>
          </w:p>
          <w:p w:rsidR="002C6D16" w:rsidRPr="00D718C0" w:rsidRDefault="002C6D16" w:rsidP="00947925">
            <w:pPr>
              <w:spacing w:line="360" w:lineRule="auto"/>
              <w:jc w:val="both"/>
              <w:rPr>
                <w:rFonts w:eastAsia="Calibri"/>
                <w:color w:val="5B9BD5"/>
                <w:sz w:val="24"/>
              </w:rPr>
            </w:pPr>
            <w:r w:rsidRPr="00D718C0">
              <w:rPr>
                <w:rFonts w:eastAsia="Calibri"/>
                <w:sz w:val="24"/>
              </w:rPr>
              <w:t>i prawnych (wyksięgowanie umorzenia),</w:t>
            </w:r>
            <w:r w:rsidRPr="00D718C0">
              <w:rPr>
                <w:rFonts w:eastAsia="Calibri"/>
                <w:color w:val="5B9BD5"/>
                <w:sz w:val="24"/>
              </w:rPr>
              <w:t xml:space="preserve"> </w:t>
            </w:r>
          </w:p>
        </w:tc>
        <w:tc>
          <w:tcPr>
            <w:tcW w:w="4224" w:type="dxa"/>
          </w:tcPr>
          <w:p w:rsidR="002C6D16" w:rsidRPr="00D718C0" w:rsidRDefault="002C6D16" w:rsidP="00947925">
            <w:pPr>
              <w:spacing w:line="360" w:lineRule="auto"/>
              <w:rPr>
                <w:rFonts w:eastAsia="Calibri"/>
                <w:sz w:val="24"/>
              </w:rPr>
            </w:pPr>
            <w:r w:rsidRPr="00D718C0">
              <w:rPr>
                <w:rFonts w:eastAsia="Calibri"/>
                <w:sz w:val="24"/>
              </w:rPr>
              <w:t>070 „Umorzenie wartości niematerialnych i prawnych”</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 xml:space="preserve">Konto 070 „Umorzenie „wartości niematerialnych i prawnych </w:t>
      </w:r>
    </w:p>
    <w:p w:rsidR="002C6D16" w:rsidRPr="00D718C0" w:rsidRDefault="002C6D16" w:rsidP="002C6D16">
      <w:pPr>
        <w:spacing w:after="0" w:line="360" w:lineRule="auto"/>
        <w:jc w:val="both"/>
        <w:rPr>
          <w:rFonts w:eastAsia="Calibri"/>
          <w:sz w:val="24"/>
        </w:rPr>
      </w:pPr>
      <w:r w:rsidRPr="00D718C0">
        <w:rPr>
          <w:rFonts w:eastAsia="Calibri"/>
          <w:sz w:val="24"/>
        </w:rPr>
        <w:t>Konto 070 służy do ewidencji zmniejszeń wartości początkowej wartości niematerialnych i prawnych. Konto to może wykazywać saldo Ma, które oznacza wysokość dotychczasowego umorzenia wartości niematerialnych i prawnych ujmowanych na koncie 020.</w:t>
      </w: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9</w:t>
      </w:r>
      <w:r w:rsidRPr="00D718C0">
        <w:rPr>
          <w:rFonts w:eastAsia="Calibri"/>
          <w:b/>
          <w:sz w:val="24"/>
        </w:rPr>
        <w:t xml:space="preserve">. </w:t>
      </w:r>
      <w:r w:rsidRPr="00D718C0">
        <w:rPr>
          <w:rFonts w:eastAsia="Calibri"/>
          <w:sz w:val="24"/>
        </w:rPr>
        <w:t>Zapisy strony Wn konta 070 „Umorzenie wartości niematerialnych i prawnych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224"/>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224"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lastRenderedPageBreak/>
              <w:t>Wyksięgowanie dotychczasowego umorzenia w związku z likwidacją, sprzedażą, nieodpłatnym przekazaniem, niedoborem</w:t>
            </w:r>
          </w:p>
        </w:tc>
        <w:tc>
          <w:tcPr>
            <w:tcW w:w="4224" w:type="dxa"/>
          </w:tcPr>
          <w:p w:rsidR="002C6D16" w:rsidRPr="00D718C0" w:rsidRDefault="002C6D16" w:rsidP="00947925">
            <w:pPr>
              <w:spacing w:line="360" w:lineRule="auto"/>
              <w:jc w:val="both"/>
              <w:rPr>
                <w:rFonts w:eastAsia="Calibri"/>
                <w:sz w:val="24"/>
              </w:rPr>
            </w:pPr>
            <w:r w:rsidRPr="00D718C0">
              <w:rPr>
                <w:rFonts w:eastAsia="Calibri"/>
                <w:sz w:val="24"/>
              </w:rPr>
              <w:t>020 „Wartości niematerialne i prawne”</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1</w:t>
      </w:r>
      <w:r>
        <w:rPr>
          <w:rFonts w:eastAsia="Calibri"/>
          <w:b/>
          <w:sz w:val="24"/>
        </w:rPr>
        <w:t>0</w:t>
      </w:r>
      <w:r w:rsidRPr="00D718C0">
        <w:rPr>
          <w:rFonts w:eastAsia="Calibri"/>
          <w:b/>
          <w:sz w:val="24"/>
        </w:rPr>
        <w:t xml:space="preserve">. </w:t>
      </w:r>
      <w:r w:rsidRPr="00D718C0">
        <w:rPr>
          <w:rFonts w:eastAsia="Calibri"/>
          <w:sz w:val="24"/>
        </w:rPr>
        <w:t>Zapisy strony Wn konta 070 „Umorzenie  wartości niematerialnych i prawnych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224"/>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224"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Umorzenie wartości niematerialnych i prawnych</w:t>
            </w:r>
          </w:p>
        </w:tc>
        <w:tc>
          <w:tcPr>
            <w:tcW w:w="4224" w:type="dxa"/>
          </w:tcPr>
          <w:p w:rsidR="002C6D16" w:rsidRPr="00D718C0" w:rsidRDefault="002C6D16" w:rsidP="00947925">
            <w:pPr>
              <w:spacing w:line="360" w:lineRule="auto"/>
              <w:jc w:val="both"/>
              <w:rPr>
                <w:rFonts w:eastAsia="Calibri"/>
                <w:sz w:val="24"/>
              </w:rPr>
            </w:pPr>
            <w:r w:rsidRPr="00D718C0">
              <w:rPr>
                <w:rFonts w:eastAsia="Calibri"/>
                <w:sz w:val="24"/>
              </w:rPr>
              <w:t>400 „Amortyzacja”</w:t>
            </w:r>
          </w:p>
        </w:tc>
      </w:tr>
    </w:tbl>
    <w:p w:rsidR="002C6D16" w:rsidRPr="00D718C0"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rFonts w:eastAsia="Calibri"/>
          <w:b/>
          <w:sz w:val="24"/>
        </w:rPr>
      </w:pPr>
      <w:r>
        <w:rPr>
          <w:rFonts w:eastAsia="Calibri"/>
          <w:b/>
          <w:sz w:val="24"/>
        </w:rPr>
        <w:t xml:space="preserve">Konto 071 </w:t>
      </w:r>
      <w:r w:rsidRPr="00D718C0">
        <w:rPr>
          <w:rFonts w:eastAsia="Calibri"/>
          <w:b/>
          <w:sz w:val="24"/>
        </w:rPr>
        <w:t>„Umorzenie środków trwałych”</w:t>
      </w:r>
    </w:p>
    <w:p w:rsidR="002C6D16" w:rsidRDefault="002C6D16" w:rsidP="002C6D16">
      <w:pPr>
        <w:spacing w:after="0" w:line="360" w:lineRule="auto"/>
        <w:jc w:val="both"/>
        <w:rPr>
          <w:rFonts w:eastAsia="Calibri"/>
          <w:sz w:val="24"/>
        </w:rPr>
      </w:pPr>
      <w:r w:rsidRPr="00D718C0">
        <w:rPr>
          <w:rFonts w:eastAsia="Calibri"/>
          <w:sz w:val="24"/>
        </w:rPr>
        <w:t>Konto 071 „Umorzenie środków trwałych” służy do ewidencji umorzenia, które stanowi korektę wartości początkowej środków trwałych na skutek ich zużycia. Wykazuje ono saldo Ma, oznaczające wartość umorzenia środków trwałych.</w:t>
      </w: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1</w:t>
      </w:r>
      <w:r>
        <w:rPr>
          <w:rFonts w:eastAsia="Calibri"/>
          <w:b/>
          <w:sz w:val="24"/>
        </w:rPr>
        <w:t>1</w:t>
      </w:r>
      <w:r w:rsidRPr="00D718C0">
        <w:rPr>
          <w:rFonts w:eastAsia="Calibri"/>
          <w:b/>
          <w:sz w:val="24"/>
        </w:rPr>
        <w:t xml:space="preserve">. </w:t>
      </w:r>
      <w:r w:rsidRPr="00D718C0">
        <w:rPr>
          <w:rFonts w:eastAsia="Calibri"/>
          <w:sz w:val="24"/>
        </w:rPr>
        <w:t>Zapisy strony Wn konta 071 „Umorzenie środków trwałych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224"/>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224"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Umorzenie środków trwałych postawionych w stan likwidacji, zlikwidowanych, sprzedanych</w:t>
            </w:r>
          </w:p>
        </w:tc>
        <w:tc>
          <w:tcPr>
            <w:tcW w:w="4224" w:type="dxa"/>
          </w:tcPr>
          <w:p w:rsidR="002C6D16" w:rsidRPr="00D718C0" w:rsidRDefault="002C6D16" w:rsidP="00947925">
            <w:pPr>
              <w:spacing w:line="360" w:lineRule="auto"/>
              <w:jc w:val="both"/>
              <w:rPr>
                <w:rFonts w:eastAsia="Calibri"/>
                <w:sz w:val="24"/>
              </w:rPr>
            </w:pPr>
            <w:r w:rsidRPr="00D718C0">
              <w:rPr>
                <w:rFonts w:eastAsia="Calibri"/>
                <w:sz w:val="24"/>
              </w:rPr>
              <w:t>011 „Środki trwałe”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Umorzenie stwierdzonego niedoboru środka trwałego</w:t>
            </w:r>
          </w:p>
        </w:tc>
        <w:tc>
          <w:tcPr>
            <w:tcW w:w="4224" w:type="dxa"/>
          </w:tcPr>
          <w:p w:rsidR="002C6D16" w:rsidRPr="00D718C0" w:rsidRDefault="002C6D16" w:rsidP="00947925">
            <w:pPr>
              <w:spacing w:line="360" w:lineRule="auto"/>
              <w:jc w:val="both"/>
              <w:rPr>
                <w:rFonts w:eastAsia="Calibri"/>
                <w:sz w:val="24"/>
              </w:rPr>
            </w:pPr>
            <w:r w:rsidRPr="00D718C0">
              <w:rPr>
                <w:rFonts w:eastAsia="Calibri"/>
                <w:sz w:val="24"/>
              </w:rPr>
              <w:t>011 „Środki trwałe”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Umorzenie nieodpłatne przekazanego środka trwałego</w:t>
            </w:r>
          </w:p>
        </w:tc>
        <w:tc>
          <w:tcPr>
            <w:tcW w:w="4224" w:type="dxa"/>
          </w:tcPr>
          <w:p w:rsidR="002C6D16" w:rsidRPr="00D718C0" w:rsidRDefault="002C6D16" w:rsidP="00947925">
            <w:pPr>
              <w:spacing w:line="360" w:lineRule="auto"/>
              <w:jc w:val="both"/>
              <w:rPr>
                <w:rFonts w:eastAsia="Calibri"/>
                <w:sz w:val="24"/>
              </w:rPr>
            </w:pPr>
            <w:r w:rsidRPr="00D718C0">
              <w:rPr>
                <w:rFonts w:eastAsia="Calibri"/>
                <w:sz w:val="24"/>
              </w:rPr>
              <w:t>011 „Środki trwałe”</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1</w:t>
      </w:r>
      <w:r>
        <w:rPr>
          <w:rFonts w:eastAsia="Calibri"/>
          <w:b/>
          <w:sz w:val="24"/>
        </w:rPr>
        <w:t>2.</w:t>
      </w:r>
      <w:r w:rsidRPr="00D718C0">
        <w:rPr>
          <w:rFonts w:eastAsia="Calibri"/>
          <w:b/>
          <w:sz w:val="24"/>
        </w:rPr>
        <w:t xml:space="preserve"> </w:t>
      </w:r>
      <w:r w:rsidRPr="00D718C0">
        <w:rPr>
          <w:rFonts w:eastAsia="Calibri"/>
          <w:sz w:val="24"/>
        </w:rPr>
        <w:t>Zapisy strony Ma konta 071 „Umorzenie środków trwałych”</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224"/>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224"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Umorzenie środków trwałych</w:t>
            </w:r>
          </w:p>
        </w:tc>
        <w:tc>
          <w:tcPr>
            <w:tcW w:w="4224" w:type="dxa"/>
          </w:tcPr>
          <w:p w:rsidR="002C6D16" w:rsidRPr="00D718C0" w:rsidRDefault="002C6D16" w:rsidP="00947925">
            <w:pPr>
              <w:spacing w:line="360" w:lineRule="auto"/>
              <w:jc w:val="both"/>
              <w:rPr>
                <w:rFonts w:eastAsia="Calibri"/>
                <w:sz w:val="24"/>
              </w:rPr>
            </w:pPr>
            <w:r w:rsidRPr="00D718C0">
              <w:rPr>
                <w:rFonts w:eastAsia="Calibri"/>
                <w:sz w:val="24"/>
              </w:rPr>
              <w:t>400 „Amortyzacja”</w:t>
            </w:r>
          </w:p>
        </w:tc>
      </w:tr>
    </w:tbl>
    <w:p w:rsidR="002C6D16" w:rsidRPr="00D718C0"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Konto 072 „Umorzenie pozostałych środków trwałych”</w:t>
      </w:r>
    </w:p>
    <w:p w:rsidR="002C6D16" w:rsidRPr="00D718C0" w:rsidRDefault="002C6D16" w:rsidP="002C6D16">
      <w:pPr>
        <w:spacing w:after="0" w:line="360" w:lineRule="auto"/>
        <w:jc w:val="both"/>
        <w:rPr>
          <w:rFonts w:eastAsia="Calibri"/>
          <w:sz w:val="24"/>
        </w:rPr>
      </w:pPr>
      <w:r w:rsidRPr="00D718C0">
        <w:rPr>
          <w:rFonts w:eastAsia="Calibri"/>
          <w:sz w:val="24"/>
        </w:rPr>
        <w:t>Konto 072 służy do ewidencji umorzenia środków trwałych ewidencjonowanych na koncie 013, które nalicza się w miesiącu oddania środka trwałego do użytkowania w wysokości 100% wartości początkowej. Może ono wykazywać saldo Ma, wyrażające stan umorzenia wartości początkowej będących w użytkowaniu środków trwałych podlegających jednorazowemu całkowitemu umorzeniu.</w:t>
      </w:r>
    </w:p>
    <w:p w:rsidR="002C6D16"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1</w:t>
      </w:r>
      <w:r>
        <w:rPr>
          <w:rFonts w:eastAsia="Calibri"/>
          <w:b/>
          <w:sz w:val="24"/>
        </w:rPr>
        <w:t>3</w:t>
      </w:r>
      <w:r w:rsidRPr="00D718C0">
        <w:rPr>
          <w:rFonts w:eastAsia="Calibri"/>
          <w:b/>
          <w:sz w:val="24"/>
        </w:rPr>
        <w:t xml:space="preserve">. </w:t>
      </w:r>
      <w:r w:rsidRPr="00D718C0">
        <w:rPr>
          <w:rFonts w:eastAsia="Calibri"/>
          <w:sz w:val="24"/>
        </w:rPr>
        <w:t>Zapisy strony Wn konta 072 „Umorzenie pozostałych środków trwałych”</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224"/>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lastRenderedPageBreak/>
              <w:t>Treść operacji</w:t>
            </w:r>
          </w:p>
        </w:tc>
        <w:tc>
          <w:tcPr>
            <w:tcW w:w="4224"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Wyksięgowanie dotychczasowego umorzenia w związku z likwidacją, sprzedażą, nieodpłatnym przekazaniem, niedoborem</w:t>
            </w:r>
          </w:p>
        </w:tc>
        <w:tc>
          <w:tcPr>
            <w:tcW w:w="4224" w:type="dxa"/>
          </w:tcPr>
          <w:p w:rsidR="002C6D16" w:rsidRPr="00D718C0" w:rsidRDefault="002C6D16" w:rsidP="00947925">
            <w:pPr>
              <w:spacing w:after="0" w:line="360" w:lineRule="auto"/>
              <w:jc w:val="both"/>
              <w:rPr>
                <w:rFonts w:eastAsia="Calibri"/>
                <w:sz w:val="24"/>
              </w:rPr>
            </w:pPr>
            <w:r w:rsidRPr="00D718C0">
              <w:rPr>
                <w:rFonts w:eastAsia="Calibri"/>
                <w:sz w:val="24"/>
              </w:rPr>
              <w:t>013 „Pozostałe środki trwałe”</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1</w:t>
      </w:r>
      <w:r>
        <w:rPr>
          <w:rFonts w:eastAsia="Calibri"/>
          <w:b/>
          <w:sz w:val="24"/>
        </w:rPr>
        <w:t>4</w:t>
      </w:r>
      <w:r w:rsidRPr="00D718C0">
        <w:rPr>
          <w:rFonts w:eastAsia="Calibri"/>
          <w:b/>
          <w:sz w:val="24"/>
        </w:rPr>
        <w:t xml:space="preserve">. </w:t>
      </w:r>
      <w:r w:rsidRPr="00D718C0">
        <w:rPr>
          <w:rFonts w:eastAsia="Calibri"/>
          <w:sz w:val="24"/>
        </w:rPr>
        <w:t>Zapisy strony Ma konta 072 „Umorzenie pozostałych środków trwałych”</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224"/>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224"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 xml:space="preserve">Umorzenie jednorazowe pozostałych środków trwałych wydanych do użytkowania </w:t>
            </w:r>
          </w:p>
        </w:tc>
        <w:tc>
          <w:tcPr>
            <w:tcW w:w="4224" w:type="dxa"/>
          </w:tcPr>
          <w:p w:rsidR="002C6D16" w:rsidRPr="00D718C0" w:rsidRDefault="002C6D16" w:rsidP="00947925">
            <w:pPr>
              <w:spacing w:line="360" w:lineRule="auto"/>
              <w:jc w:val="both"/>
              <w:rPr>
                <w:rFonts w:eastAsia="Calibri"/>
                <w:sz w:val="24"/>
              </w:rPr>
            </w:pPr>
            <w:r>
              <w:rPr>
                <w:rFonts w:eastAsia="Calibri"/>
                <w:sz w:val="24"/>
              </w:rPr>
              <w:t>013</w:t>
            </w:r>
            <w:r w:rsidRPr="00D718C0">
              <w:rPr>
                <w:rFonts w:eastAsia="Calibri"/>
                <w:sz w:val="24"/>
              </w:rPr>
              <w:t xml:space="preserve"> „</w:t>
            </w:r>
            <w:r>
              <w:rPr>
                <w:rFonts w:eastAsia="Calibri"/>
                <w:sz w:val="24"/>
              </w:rPr>
              <w:t>Pozostałe Środki trwałe</w:t>
            </w:r>
            <w:r w:rsidRPr="00D718C0">
              <w:rPr>
                <w:rFonts w:eastAsia="Calibri"/>
                <w:sz w:val="24"/>
              </w:rPr>
              <w:t>”</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Umorzenie otrzymanych nieodpłatnie środków trwałych</w:t>
            </w:r>
          </w:p>
        </w:tc>
        <w:tc>
          <w:tcPr>
            <w:tcW w:w="4224" w:type="dxa"/>
          </w:tcPr>
          <w:p w:rsidR="002C6D16" w:rsidRPr="00D718C0" w:rsidRDefault="002C6D16" w:rsidP="00947925">
            <w:pPr>
              <w:spacing w:line="360" w:lineRule="auto"/>
              <w:jc w:val="both"/>
              <w:rPr>
                <w:rFonts w:eastAsia="Calibri"/>
                <w:sz w:val="24"/>
              </w:rPr>
            </w:pPr>
            <w:r w:rsidRPr="00D718C0">
              <w:rPr>
                <w:rFonts w:eastAsia="Calibri"/>
                <w:sz w:val="24"/>
              </w:rPr>
              <w:t>013 „Pozostałe środki trwałe”</w:t>
            </w:r>
          </w:p>
        </w:tc>
      </w:tr>
    </w:tbl>
    <w:p w:rsidR="002C6D16"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Konto 07</w:t>
      </w:r>
      <w:r>
        <w:rPr>
          <w:rFonts w:eastAsia="Calibri"/>
          <w:b/>
          <w:sz w:val="24"/>
        </w:rPr>
        <w:t>5</w:t>
      </w:r>
      <w:r w:rsidRPr="00D718C0">
        <w:rPr>
          <w:rFonts w:eastAsia="Calibri"/>
          <w:b/>
          <w:sz w:val="24"/>
        </w:rPr>
        <w:t xml:space="preserve"> „Umorzenie </w:t>
      </w:r>
      <w:r>
        <w:rPr>
          <w:rFonts w:eastAsia="Calibri"/>
          <w:b/>
          <w:sz w:val="24"/>
        </w:rPr>
        <w:t>materiałów pomocniczych do wystaw i destruktów</w:t>
      </w:r>
      <w:r w:rsidRPr="00D718C0">
        <w:rPr>
          <w:rFonts w:eastAsia="Calibri"/>
          <w:b/>
          <w:sz w:val="24"/>
        </w:rPr>
        <w:t>”</w:t>
      </w:r>
    </w:p>
    <w:p w:rsidR="002C6D16" w:rsidRPr="00D718C0" w:rsidRDefault="002C6D16" w:rsidP="002C6D16">
      <w:pPr>
        <w:spacing w:after="0" w:line="360" w:lineRule="auto"/>
        <w:jc w:val="both"/>
        <w:rPr>
          <w:rFonts w:eastAsia="Calibri"/>
          <w:sz w:val="24"/>
        </w:rPr>
      </w:pPr>
      <w:r w:rsidRPr="00D718C0">
        <w:rPr>
          <w:rFonts w:eastAsia="Calibri"/>
          <w:sz w:val="24"/>
        </w:rPr>
        <w:t>Konto 07</w:t>
      </w:r>
      <w:r>
        <w:rPr>
          <w:rFonts w:eastAsia="Calibri"/>
          <w:sz w:val="24"/>
        </w:rPr>
        <w:t>5</w:t>
      </w:r>
      <w:r w:rsidRPr="00D718C0">
        <w:rPr>
          <w:rFonts w:eastAsia="Calibri"/>
          <w:sz w:val="24"/>
        </w:rPr>
        <w:t xml:space="preserve"> służy do ewidencji umorzenia</w:t>
      </w:r>
      <w:r>
        <w:rPr>
          <w:rFonts w:eastAsia="Calibri"/>
          <w:sz w:val="24"/>
        </w:rPr>
        <w:t xml:space="preserve"> materiałów pomocniczych i destruktów</w:t>
      </w:r>
      <w:r w:rsidRPr="00D718C0">
        <w:rPr>
          <w:rFonts w:eastAsia="Calibri"/>
          <w:sz w:val="24"/>
        </w:rPr>
        <w:t xml:space="preserve"> ewidencjonowanych na koncie 01</w:t>
      </w:r>
      <w:r>
        <w:rPr>
          <w:rFonts w:eastAsia="Calibri"/>
          <w:sz w:val="24"/>
        </w:rPr>
        <w:t>7</w:t>
      </w:r>
      <w:r w:rsidRPr="00D718C0">
        <w:rPr>
          <w:rFonts w:eastAsia="Calibri"/>
          <w:sz w:val="24"/>
        </w:rPr>
        <w:t xml:space="preserve">, </w:t>
      </w:r>
      <w:r>
        <w:rPr>
          <w:rFonts w:eastAsia="Calibri"/>
          <w:sz w:val="24"/>
        </w:rPr>
        <w:t>o wartości jednostkowej od 500 zł do 10 000 zł. Są odpisywane w koszty zużycia materiałów do wystaw (konto 417).</w:t>
      </w:r>
      <w:r w:rsidRPr="00D718C0">
        <w:rPr>
          <w:rFonts w:eastAsia="Calibri"/>
          <w:sz w:val="24"/>
        </w:rPr>
        <w:t xml:space="preserve"> Może ono wykazywać saldo Ma, wyrażające stan umorzenia wartości początkowej będących w użytkowaniu</w:t>
      </w:r>
      <w:r>
        <w:rPr>
          <w:rFonts w:eastAsia="Calibri"/>
          <w:sz w:val="24"/>
        </w:rPr>
        <w:t xml:space="preserve"> materiałów pomocniczych po</w:t>
      </w:r>
      <w:r w:rsidRPr="00D718C0">
        <w:rPr>
          <w:rFonts w:eastAsia="Calibri"/>
          <w:sz w:val="24"/>
        </w:rPr>
        <w:t>dlegających jednorazowemu całkowitemu umorzeniu.</w:t>
      </w:r>
    </w:p>
    <w:p w:rsidR="002C6D16"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1</w:t>
      </w:r>
      <w:r>
        <w:rPr>
          <w:rFonts w:eastAsia="Calibri"/>
          <w:b/>
          <w:sz w:val="24"/>
        </w:rPr>
        <w:t>5</w:t>
      </w:r>
      <w:r w:rsidRPr="00D718C0">
        <w:rPr>
          <w:rFonts w:eastAsia="Calibri"/>
          <w:b/>
          <w:sz w:val="24"/>
        </w:rPr>
        <w:t xml:space="preserve">. </w:t>
      </w:r>
      <w:r w:rsidRPr="00D718C0">
        <w:rPr>
          <w:rFonts w:eastAsia="Calibri"/>
          <w:sz w:val="24"/>
        </w:rPr>
        <w:t>Zapisy strony Wn konta 07</w:t>
      </w:r>
      <w:r>
        <w:rPr>
          <w:rFonts w:eastAsia="Calibri"/>
          <w:sz w:val="24"/>
        </w:rPr>
        <w:t>5</w:t>
      </w:r>
      <w:r w:rsidRPr="00D718C0">
        <w:rPr>
          <w:rFonts w:eastAsia="Calibri"/>
          <w:sz w:val="24"/>
        </w:rPr>
        <w:t xml:space="preserve"> „Umorzenie </w:t>
      </w:r>
      <w:r>
        <w:rPr>
          <w:rFonts w:eastAsia="Calibri"/>
          <w:sz w:val="24"/>
        </w:rPr>
        <w:t>materiałów pomocniczych do wystaw i destruktów”</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224"/>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224"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Wyksięgowanie dotychczasowego umorzenia w związku z likwidacją, sprzedażą, nieodpłatnym przekazaniem, niedoborem</w:t>
            </w:r>
          </w:p>
        </w:tc>
        <w:tc>
          <w:tcPr>
            <w:tcW w:w="4224" w:type="dxa"/>
          </w:tcPr>
          <w:p w:rsidR="002C6D16" w:rsidRPr="00D718C0" w:rsidRDefault="002C6D16" w:rsidP="00947925">
            <w:pPr>
              <w:spacing w:after="0" w:line="360" w:lineRule="auto"/>
              <w:jc w:val="both"/>
              <w:rPr>
                <w:rFonts w:eastAsia="Calibri"/>
                <w:sz w:val="24"/>
              </w:rPr>
            </w:pPr>
            <w:r w:rsidRPr="00D718C0">
              <w:rPr>
                <w:rFonts w:eastAsia="Calibri"/>
                <w:sz w:val="24"/>
              </w:rPr>
              <w:t>01</w:t>
            </w:r>
            <w:r>
              <w:rPr>
                <w:rFonts w:eastAsia="Calibri"/>
                <w:sz w:val="24"/>
              </w:rPr>
              <w:t>7</w:t>
            </w:r>
            <w:r w:rsidRPr="00D718C0">
              <w:rPr>
                <w:rFonts w:eastAsia="Calibri"/>
                <w:sz w:val="24"/>
              </w:rPr>
              <w:t xml:space="preserve"> „</w:t>
            </w:r>
            <w:r>
              <w:rPr>
                <w:rFonts w:eastAsia="Calibri"/>
                <w:sz w:val="24"/>
              </w:rPr>
              <w:t>Materiały pomocnicze do wystaw i ekspozycji oraz destrukty”</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1</w:t>
      </w:r>
      <w:r>
        <w:rPr>
          <w:rFonts w:eastAsia="Calibri"/>
          <w:b/>
          <w:sz w:val="24"/>
        </w:rPr>
        <w:t>6</w:t>
      </w:r>
      <w:r w:rsidRPr="00D718C0">
        <w:rPr>
          <w:rFonts w:eastAsia="Calibri"/>
          <w:b/>
          <w:sz w:val="24"/>
        </w:rPr>
        <w:t xml:space="preserve">. </w:t>
      </w:r>
      <w:r w:rsidRPr="00D718C0">
        <w:rPr>
          <w:rFonts w:eastAsia="Calibri"/>
          <w:sz w:val="24"/>
        </w:rPr>
        <w:t>Zapisy strony Ma konta 07</w:t>
      </w:r>
      <w:r>
        <w:rPr>
          <w:rFonts w:eastAsia="Calibri"/>
          <w:sz w:val="24"/>
        </w:rPr>
        <w:t>5</w:t>
      </w:r>
      <w:r w:rsidRPr="00D718C0">
        <w:rPr>
          <w:rFonts w:eastAsia="Calibri"/>
          <w:sz w:val="24"/>
        </w:rPr>
        <w:t xml:space="preserve"> „Umorzenie</w:t>
      </w:r>
      <w:r>
        <w:rPr>
          <w:rFonts w:eastAsia="Calibri"/>
          <w:sz w:val="24"/>
        </w:rPr>
        <w:t xml:space="preserve"> materiałów pomocniczych do wystaw i destruktów </w:t>
      </w:r>
      <w:r w:rsidRPr="00D718C0">
        <w:rPr>
          <w:rFonts w:eastAsia="Calibri"/>
          <w:sz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224"/>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224"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 xml:space="preserve">Umorzenie jednorazowe </w:t>
            </w:r>
            <w:r>
              <w:rPr>
                <w:rFonts w:eastAsia="Calibri"/>
                <w:sz w:val="24"/>
              </w:rPr>
              <w:t>materiałów pomocniczych</w:t>
            </w:r>
          </w:p>
        </w:tc>
        <w:tc>
          <w:tcPr>
            <w:tcW w:w="4224" w:type="dxa"/>
          </w:tcPr>
          <w:p w:rsidR="002C6D16" w:rsidRPr="00D718C0" w:rsidRDefault="002C6D16" w:rsidP="00947925">
            <w:pPr>
              <w:spacing w:line="360" w:lineRule="auto"/>
              <w:jc w:val="both"/>
              <w:rPr>
                <w:rFonts w:eastAsia="Calibri"/>
                <w:sz w:val="24"/>
              </w:rPr>
            </w:pPr>
            <w:r>
              <w:rPr>
                <w:rFonts w:eastAsia="Calibri"/>
                <w:sz w:val="24"/>
              </w:rPr>
              <w:t>017</w:t>
            </w:r>
            <w:r w:rsidRPr="00D718C0">
              <w:rPr>
                <w:rFonts w:eastAsia="Calibri"/>
                <w:sz w:val="24"/>
              </w:rPr>
              <w:t xml:space="preserve"> „</w:t>
            </w:r>
            <w:r>
              <w:rPr>
                <w:rFonts w:eastAsia="Calibri"/>
                <w:sz w:val="24"/>
              </w:rPr>
              <w:t>Materiały pomocnicze do wystaw i ekspozycji oraz destrukty”</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Pr>
                <w:rFonts w:eastAsia="Calibri"/>
                <w:sz w:val="24"/>
              </w:rPr>
              <w:t>Rozliczenie nadwyżek ujawnionych w trakcie inwentaryzacji</w:t>
            </w:r>
          </w:p>
        </w:tc>
        <w:tc>
          <w:tcPr>
            <w:tcW w:w="4224" w:type="dxa"/>
          </w:tcPr>
          <w:p w:rsidR="002C6D16" w:rsidRPr="00D718C0" w:rsidRDefault="002C6D16" w:rsidP="00947925">
            <w:pPr>
              <w:spacing w:line="360" w:lineRule="auto"/>
              <w:jc w:val="both"/>
              <w:rPr>
                <w:rFonts w:eastAsia="Calibri"/>
                <w:sz w:val="24"/>
              </w:rPr>
            </w:pPr>
            <w:r>
              <w:rPr>
                <w:rFonts w:eastAsia="Calibri"/>
                <w:sz w:val="24"/>
              </w:rPr>
              <w:t>260 „Rozliczenie różnic inwentaryzacyjnych</w:t>
            </w:r>
            <w:r w:rsidRPr="00D718C0">
              <w:rPr>
                <w:rFonts w:eastAsia="Calibri"/>
                <w:sz w:val="24"/>
              </w:rPr>
              <w:t>”</w:t>
            </w:r>
          </w:p>
        </w:tc>
      </w:tr>
    </w:tbl>
    <w:p w:rsidR="002C6D16"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b/>
          <w:sz w:val="24"/>
        </w:rPr>
      </w:pPr>
      <w:r w:rsidRPr="00D718C0">
        <w:rPr>
          <w:rFonts w:eastAsia="Calibri"/>
          <w:b/>
          <w:sz w:val="24"/>
        </w:rPr>
        <w:lastRenderedPageBreak/>
        <w:t>Konto 080 „Środki trwałe w budowie”</w:t>
      </w:r>
    </w:p>
    <w:p w:rsidR="002C6D16" w:rsidRPr="00D718C0" w:rsidRDefault="002C6D16" w:rsidP="002C6D16">
      <w:pPr>
        <w:spacing w:after="0" w:line="360" w:lineRule="auto"/>
        <w:jc w:val="both"/>
        <w:rPr>
          <w:rFonts w:eastAsia="Calibri"/>
          <w:sz w:val="24"/>
        </w:rPr>
      </w:pPr>
      <w:r w:rsidRPr="00D718C0">
        <w:rPr>
          <w:rFonts w:eastAsia="Calibri"/>
          <w:sz w:val="24"/>
        </w:rPr>
        <w:t>Konto 080 służy do ewidencji i rozliczenia kosztów budowy środka trwałego nowego, modernizacji lub ulepszenia środka trwałego lub środka obcego. Na koncie tym księguje się także wartość nabytych maszyn i urządzeń wymagających montażu, do czasu oddania ich do eksploatacji.</w:t>
      </w:r>
    </w:p>
    <w:p w:rsidR="002C6D16" w:rsidRPr="00D718C0" w:rsidRDefault="002C6D16" w:rsidP="002C6D16">
      <w:pPr>
        <w:spacing w:after="0" w:line="360" w:lineRule="auto"/>
        <w:jc w:val="both"/>
        <w:rPr>
          <w:rFonts w:eastAsia="Calibri"/>
          <w:sz w:val="24"/>
        </w:rPr>
      </w:pPr>
      <w:r w:rsidRPr="00D718C0">
        <w:rPr>
          <w:rFonts w:eastAsia="Calibri"/>
          <w:sz w:val="24"/>
        </w:rPr>
        <w:t xml:space="preserve">Konto 080 „Środki trwałe w budowie” może wykazywać wyłącznie saldo Wn, które oznacza sumę kosztów poniesionych na budowę lub modernizację środków trwałych. </w:t>
      </w:r>
    </w:p>
    <w:p w:rsidR="002C6D16" w:rsidRPr="00D718C0" w:rsidRDefault="002C6D16" w:rsidP="002C6D16">
      <w:pPr>
        <w:spacing w:after="0" w:line="360" w:lineRule="auto"/>
        <w:jc w:val="both"/>
        <w:rPr>
          <w:rFonts w:eastAsia="Calibri"/>
          <w:sz w:val="24"/>
        </w:rPr>
      </w:pPr>
      <w:r w:rsidRPr="00D718C0">
        <w:rPr>
          <w:rFonts w:eastAsia="Calibri"/>
          <w:b/>
          <w:sz w:val="24"/>
        </w:rPr>
        <w:t>Tabela 1</w:t>
      </w:r>
      <w:r>
        <w:rPr>
          <w:rFonts w:eastAsia="Calibri"/>
          <w:b/>
          <w:sz w:val="24"/>
        </w:rPr>
        <w:t>7</w:t>
      </w:r>
      <w:r w:rsidRPr="00D718C0">
        <w:rPr>
          <w:rFonts w:eastAsia="Calibri"/>
          <w:b/>
          <w:sz w:val="24"/>
        </w:rPr>
        <w:t xml:space="preserve">. </w:t>
      </w:r>
      <w:r w:rsidRPr="00D718C0">
        <w:rPr>
          <w:rFonts w:eastAsia="Calibri"/>
          <w:sz w:val="24"/>
        </w:rPr>
        <w:t>Zapisy strony Wn konta 080 „Środki trwałe w budowie”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224"/>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224"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Poniesione koszty wytworzenia środka trwałego</w:t>
            </w:r>
          </w:p>
        </w:tc>
        <w:tc>
          <w:tcPr>
            <w:tcW w:w="4224" w:type="dxa"/>
          </w:tcPr>
          <w:p w:rsidR="002C6D16" w:rsidRPr="00D718C0" w:rsidRDefault="002C6D16" w:rsidP="00947925">
            <w:pPr>
              <w:spacing w:line="360" w:lineRule="auto"/>
              <w:rPr>
                <w:rFonts w:eastAsia="Calibri"/>
                <w:sz w:val="24"/>
              </w:rPr>
            </w:pPr>
            <w:r w:rsidRPr="00D718C0">
              <w:rPr>
                <w:rFonts w:eastAsia="Calibri"/>
                <w:sz w:val="24"/>
              </w:rPr>
              <w:t>20</w:t>
            </w:r>
            <w:r>
              <w:rPr>
                <w:rFonts w:eastAsia="Calibri"/>
                <w:sz w:val="24"/>
              </w:rPr>
              <w:t>8</w:t>
            </w:r>
            <w:r w:rsidRPr="00D718C0">
              <w:rPr>
                <w:rFonts w:eastAsia="Calibri"/>
                <w:sz w:val="24"/>
              </w:rPr>
              <w:t xml:space="preserve"> „Rozrachunki z</w:t>
            </w:r>
            <w:r>
              <w:rPr>
                <w:rFonts w:eastAsia="Calibri"/>
                <w:sz w:val="24"/>
              </w:rPr>
              <w:t xml:space="preserve"> tytułu zakupu środków trwałych</w:t>
            </w:r>
            <w:r w:rsidRPr="00D718C0">
              <w:rPr>
                <w:rFonts w:eastAsia="Calibri"/>
                <w:sz w:val="24"/>
              </w:rPr>
              <w:t>” lub</w:t>
            </w:r>
          </w:p>
          <w:p w:rsidR="002C6D16" w:rsidRPr="00D718C0" w:rsidRDefault="002C6D16" w:rsidP="00947925">
            <w:pPr>
              <w:spacing w:line="360" w:lineRule="auto"/>
              <w:rPr>
                <w:rFonts w:eastAsia="Calibri"/>
                <w:sz w:val="24"/>
              </w:rPr>
            </w:pPr>
            <w:r w:rsidRPr="00D718C0">
              <w:rPr>
                <w:rFonts w:eastAsia="Calibri"/>
                <w:sz w:val="24"/>
              </w:rPr>
              <w:t>300 „Rozliczenie zakupu</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 xml:space="preserve">Wartość zakupionych materiałów zużytych na cele budowy środków trwałych </w:t>
            </w:r>
          </w:p>
        </w:tc>
        <w:tc>
          <w:tcPr>
            <w:tcW w:w="4224" w:type="dxa"/>
          </w:tcPr>
          <w:p w:rsidR="002C6D16" w:rsidRPr="00D718C0" w:rsidRDefault="002C6D16" w:rsidP="00947925">
            <w:pPr>
              <w:spacing w:line="360" w:lineRule="auto"/>
              <w:rPr>
                <w:rFonts w:eastAsia="Calibri"/>
                <w:sz w:val="24"/>
              </w:rPr>
            </w:pPr>
            <w:r w:rsidRPr="00D718C0">
              <w:rPr>
                <w:rFonts w:eastAsia="Calibri"/>
                <w:sz w:val="24"/>
              </w:rPr>
              <w:t>20</w:t>
            </w:r>
            <w:r>
              <w:rPr>
                <w:rFonts w:eastAsia="Calibri"/>
                <w:sz w:val="24"/>
              </w:rPr>
              <w:t>8</w:t>
            </w:r>
            <w:r w:rsidRPr="00D718C0">
              <w:rPr>
                <w:rFonts w:eastAsia="Calibri"/>
                <w:sz w:val="24"/>
              </w:rPr>
              <w:t xml:space="preserve"> „Rozrachunki z </w:t>
            </w:r>
            <w:r>
              <w:rPr>
                <w:rFonts w:eastAsia="Calibri"/>
                <w:sz w:val="24"/>
              </w:rPr>
              <w:t>tytułu zakupu środków trwałych</w:t>
            </w:r>
            <w:r w:rsidRPr="00D718C0">
              <w:rPr>
                <w:rFonts w:eastAsia="Calibri"/>
                <w:sz w:val="24"/>
              </w:rPr>
              <w:t>” lub</w:t>
            </w:r>
          </w:p>
          <w:p w:rsidR="002C6D16" w:rsidRPr="00D718C0" w:rsidRDefault="002C6D16" w:rsidP="00947925">
            <w:pPr>
              <w:spacing w:line="360" w:lineRule="auto"/>
              <w:rPr>
                <w:rFonts w:eastAsia="Calibri"/>
                <w:sz w:val="24"/>
              </w:rPr>
            </w:pPr>
            <w:r w:rsidRPr="00D718C0">
              <w:rPr>
                <w:rFonts w:eastAsia="Calibri"/>
                <w:sz w:val="24"/>
              </w:rPr>
              <w:t xml:space="preserve">300 „Rozliczenie zakupu”, </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Koszty podróży służbowych związanych z zakupem usług lub materiałów na cele budowy środków trwałych</w:t>
            </w:r>
          </w:p>
        </w:tc>
        <w:tc>
          <w:tcPr>
            <w:tcW w:w="4224" w:type="dxa"/>
          </w:tcPr>
          <w:p w:rsidR="002C6D16" w:rsidRPr="00D718C0" w:rsidRDefault="002C6D16" w:rsidP="00947925">
            <w:pPr>
              <w:spacing w:line="360" w:lineRule="auto"/>
              <w:jc w:val="both"/>
              <w:rPr>
                <w:rFonts w:eastAsia="Calibri"/>
                <w:sz w:val="24"/>
              </w:rPr>
            </w:pPr>
            <w:r w:rsidRPr="00D718C0">
              <w:rPr>
                <w:rFonts w:eastAsia="Calibri"/>
                <w:sz w:val="24"/>
              </w:rPr>
              <w:t xml:space="preserve">234 „Pozostałe rozrachunki </w:t>
            </w:r>
            <w:r>
              <w:rPr>
                <w:rFonts w:eastAsia="Calibri"/>
                <w:sz w:val="24"/>
              </w:rPr>
              <w:br/>
            </w:r>
            <w:r w:rsidRPr="00D718C0">
              <w:rPr>
                <w:rFonts w:eastAsia="Calibri"/>
                <w:sz w:val="24"/>
              </w:rPr>
              <w:t>z pracownikami”</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 xml:space="preserve">Ujemne różnice kursowe w trakcie realizacji budowy </w:t>
            </w:r>
          </w:p>
        </w:tc>
        <w:tc>
          <w:tcPr>
            <w:tcW w:w="4224" w:type="dxa"/>
          </w:tcPr>
          <w:p w:rsidR="002C6D16" w:rsidRPr="00D718C0" w:rsidRDefault="002C6D16" w:rsidP="00947925">
            <w:pPr>
              <w:spacing w:line="360" w:lineRule="auto"/>
              <w:rPr>
                <w:rFonts w:eastAsia="Calibri"/>
                <w:sz w:val="24"/>
              </w:rPr>
            </w:pPr>
            <w:r w:rsidRPr="00D718C0">
              <w:rPr>
                <w:rFonts w:eastAsia="Calibri"/>
                <w:sz w:val="24"/>
              </w:rPr>
              <w:t>20</w:t>
            </w:r>
            <w:r>
              <w:rPr>
                <w:rFonts w:eastAsia="Calibri"/>
                <w:sz w:val="24"/>
              </w:rPr>
              <w:t>8</w:t>
            </w:r>
            <w:r w:rsidRPr="00D718C0">
              <w:rPr>
                <w:rFonts w:eastAsia="Calibri"/>
                <w:sz w:val="24"/>
              </w:rPr>
              <w:t xml:space="preserve"> „Rozrachunki</w:t>
            </w:r>
            <w:r>
              <w:rPr>
                <w:rFonts w:eastAsia="Calibri"/>
                <w:sz w:val="24"/>
              </w:rPr>
              <w:t xml:space="preserve"> </w:t>
            </w:r>
            <w:r w:rsidRPr="00D718C0">
              <w:rPr>
                <w:rFonts w:eastAsia="Calibri"/>
                <w:sz w:val="24"/>
              </w:rPr>
              <w:t xml:space="preserve">z </w:t>
            </w:r>
            <w:r>
              <w:rPr>
                <w:rFonts w:eastAsia="Calibri"/>
                <w:sz w:val="24"/>
              </w:rPr>
              <w:t>tytułu zakupu środków trwałych</w:t>
            </w:r>
            <w:r w:rsidRPr="00D718C0">
              <w:rPr>
                <w:rFonts w:eastAsia="Calibri"/>
                <w:sz w:val="24"/>
              </w:rPr>
              <w:t>” lub</w:t>
            </w:r>
          </w:p>
          <w:p w:rsidR="002C6D16" w:rsidRDefault="002C6D16" w:rsidP="00947925">
            <w:pPr>
              <w:spacing w:line="360" w:lineRule="auto"/>
              <w:rPr>
                <w:rFonts w:eastAsia="Calibri"/>
                <w:sz w:val="24"/>
              </w:rPr>
            </w:pPr>
            <w:r w:rsidRPr="00D718C0">
              <w:rPr>
                <w:rFonts w:eastAsia="Calibri"/>
                <w:sz w:val="24"/>
              </w:rPr>
              <w:t xml:space="preserve">130 „Rachunek bieżący” </w:t>
            </w:r>
          </w:p>
          <w:p w:rsidR="002C6D16" w:rsidRPr="00D718C0" w:rsidRDefault="002C6D16" w:rsidP="00947925">
            <w:pPr>
              <w:spacing w:line="360" w:lineRule="auto"/>
              <w:rPr>
                <w:rFonts w:eastAsia="Calibri"/>
                <w:sz w:val="24"/>
              </w:rPr>
            </w:pPr>
            <w:r>
              <w:rPr>
                <w:rFonts w:eastAsia="Calibri"/>
                <w:sz w:val="24"/>
              </w:rPr>
              <w:t>133 „Rachunek pomocniczy”</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Koszty pobranych z magazynu materiałów do budowy środków trwałych i ewentualne odchylenia od cen ewidencyjnych</w:t>
            </w:r>
          </w:p>
        </w:tc>
        <w:tc>
          <w:tcPr>
            <w:tcW w:w="4224" w:type="dxa"/>
          </w:tcPr>
          <w:p w:rsidR="002C6D16" w:rsidRPr="00D718C0" w:rsidRDefault="002C6D16" w:rsidP="00947925">
            <w:pPr>
              <w:spacing w:line="360" w:lineRule="auto"/>
              <w:jc w:val="both"/>
              <w:rPr>
                <w:rFonts w:eastAsia="Calibri"/>
                <w:sz w:val="24"/>
              </w:rPr>
            </w:pPr>
            <w:r w:rsidRPr="00D718C0">
              <w:rPr>
                <w:rFonts w:eastAsia="Calibri"/>
                <w:sz w:val="24"/>
              </w:rPr>
              <w:t>310 „Materiały”,</w:t>
            </w:r>
          </w:p>
          <w:p w:rsidR="002C6D16" w:rsidRPr="00D718C0" w:rsidRDefault="002C6D16" w:rsidP="00947925">
            <w:pPr>
              <w:spacing w:line="360" w:lineRule="auto"/>
              <w:jc w:val="both"/>
              <w:rPr>
                <w:rFonts w:eastAsia="Calibri"/>
                <w:sz w:val="24"/>
              </w:rPr>
            </w:pP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18</w:t>
      </w:r>
      <w:r w:rsidRPr="00D718C0">
        <w:rPr>
          <w:rFonts w:eastAsia="Calibri"/>
          <w:b/>
          <w:sz w:val="24"/>
        </w:rPr>
        <w:t xml:space="preserve">. </w:t>
      </w:r>
      <w:r w:rsidRPr="00D718C0">
        <w:rPr>
          <w:rFonts w:eastAsia="Calibri"/>
          <w:sz w:val="24"/>
        </w:rPr>
        <w:t>Zapisy strony Ma konta 080 „Środki trwałe w budowie”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224"/>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224"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Wartość przyjętych do eksploatacji środków trwałych</w:t>
            </w:r>
          </w:p>
        </w:tc>
        <w:tc>
          <w:tcPr>
            <w:tcW w:w="4224" w:type="dxa"/>
          </w:tcPr>
          <w:p w:rsidR="002C6D16" w:rsidRPr="00D718C0" w:rsidRDefault="002C6D16" w:rsidP="00947925">
            <w:pPr>
              <w:spacing w:line="360" w:lineRule="auto"/>
              <w:rPr>
                <w:rFonts w:eastAsia="Calibri"/>
                <w:sz w:val="24"/>
              </w:rPr>
            </w:pPr>
            <w:r w:rsidRPr="00D718C0">
              <w:rPr>
                <w:rFonts w:eastAsia="Calibri"/>
                <w:sz w:val="24"/>
              </w:rPr>
              <w:t>011 „Środki trwałe”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Wartość przyjętych środków trwałych amortyzowanych jednorazowo</w:t>
            </w:r>
          </w:p>
        </w:tc>
        <w:tc>
          <w:tcPr>
            <w:tcW w:w="4224" w:type="dxa"/>
          </w:tcPr>
          <w:p w:rsidR="002C6D16" w:rsidRPr="00D718C0" w:rsidRDefault="002C6D16" w:rsidP="00947925">
            <w:pPr>
              <w:spacing w:line="360" w:lineRule="auto"/>
              <w:rPr>
                <w:rFonts w:eastAsia="Calibri"/>
                <w:sz w:val="24"/>
              </w:rPr>
            </w:pPr>
            <w:r w:rsidRPr="00D718C0">
              <w:rPr>
                <w:rFonts w:eastAsia="Calibri"/>
                <w:sz w:val="24"/>
              </w:rPr>
              <w:t>013 „Pozostałe środki trwałe”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lastRenderedPageBreak/>
              <w:t>Wartość odzysków:</w:t>
            </w:r>
          </w:p>
          <w:p w:rsidR="002C6D16" w:rsidRPr="00D718C0" w:rsidRDefault="002C6D16" w:rsidP="00947925">
            <w:pPr>
              <w:spacing w:line="360" w:lineRule="auto"/>
              <w:ind w:left="720" w:hanging="360"/>
              <w:jc w:val="both"/>
              <w:rPr>
                <w:rFonts w:eastAsia="Calibri"/>
                <w:sz w:val="24"/>
              </w:rPr>
            </w:pPr>
            <w:r w:rsidRPr="00D718C0">
              <w:rPr>
                <w:rFonts w:eastAsia="Calibri"/>
                <w:sz w:val="24"/>
              </w:rPr>
              <w:t>1)</w:t>
            </w:r>
            <w:r w:rsidRPr="00D718C0">
              <w:rPr>
                <w:rFonts w:eastAsia="Calibri"/>
                <w:sz w:val="24"/>
              </w:rPr>
              <w:tab/>
              <w:t xml:space="preserve">przyjętych do magazynu </w:t>
            </w:r>
          </w:p>
          <w:p w:rsidR="002C6D16" w:rsidRPr="00D718C0" w:rsidRDefault="002C6D16" w:rsidP="00947925">
            <w:pPr>
              <w:spacing w:line="360" w:lineRule="auto"/>
              <w:ind w:left="720" w:hanging="360"/>
              <w:jc w:val="both"/>
              <w:rPr>
                <w:rFonts w:eastAsia="Calibri"/>
                <w:sz w:val="24"/>
              </w:rPr>
            </w:pPr>
            <w:r w:rsidRPr="00D718C0">
              <w:rPr>
                <w:rFonts w:eastAsia="Calibri"/>
                <w:sz w:val="24"/>
              </w:rPr>
              <w:t>2)</w:t>
            </w:r>
            <w:r w:rsidRPr="00D718C0">
              <w:rPr>
                <w:rFonts w:eastAsia="Calibri"/>
                <w:sz w:val="24"/>
              </w:rPr>
              <w:tab/>
              <w:t xml:space="preserve"> sprzedanych</w:t>
            </w:r>
          </w:p>
        </w:tc>
        <w:tc>
          <w:tcPr>
            <w:tcW w:w="4224" w:type="dxa"/>
          </w:tcPr>
          <w:p w:rsidR="002C6D16" w:rsidRPr="00D718C0" w:rsidRDefault="002C6D16" w:rsidP="00947925">
            <w:pPr>
              <w:spacing w:line="360" w:lineRule="auto"/>
              <w:rPr>
                <w:rFonts w:eastAsia="Calibri"/>
                <w:sz w:val="24"/>
              </w:rPr>
            </w:pPr>
          </w:p>
          <w:p w:rsidR="002C6D16" w:rsidRPr="00D718C0" w:rsidRDefault="002C6D16" w:rsidP="00947925">
            <w:pPr>
              <w:spacing w:line="360" w:lineRule="auto"/>
              <w:rPr>
                <w:rFonts w:eastAsia="Calibri"/>
                <w:sz w:val="24"/>
              </w:rPr>
            </w:pPr>
            <w:r w:rsidRPr="00D718C0">
              <w:rPr>
                <w:rFonts w:eastAsia="Calibri"/>
                <w:sz w:val="24"/>
              </w:rPr>
              <w:t>310 „Materiały”</w:t>
            </w:r>
          </w:p>
          <w:p w:rsidR="002C6D16" w:rsidRPr="00D718C0" w:rsidRDefault="002C6D16" w:rsidP="00947925">
            <w:pPr>
              <w:spacing w:line="360" w:lineRule="auto"/>
              <w:rPr>
                <w:rFonts w:eastAsia="Calibri"/>
                <w:sz w:val="24"/>
              </w:rPr>
            </w:pPr>
            <w:r w:rsidRPr="00D718C0">
              <w:rPr>
                <w:rFonts w:eastAsia="Calibri"/>
                <w:sz w:val="24"/>
              </w:rPr>
              <w:t>760 „Pozostałe przychody operacyjne”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Wynagrodzenia związane z budową środków trwałych</w:t>
            </w:r>
          </w:p>
        </w:tc>
        <w:tc>
          <w:tcPr>
            <w:tcW w:w="4224" w:type="dxa"/>
          </w:tcPr>
          <w:p w:rsidR="002C6D16" w:rsidRPr="00D718C0" w:rsidRDefault="002C6D16" w:rsidP="00947925">
            <w:pPr>
              <w:spacing w:line="360" w:lineRule="auto"/>
              <w:rPr>
                <w:rFonts w:eastAsia="Calibri"/>
                <w:sz w:val="24"/>
              </w:rPr>
            </w:pPr>
            <w:r w:rsidRPr="00D718C0">
              <w:rPr>
                <w:rFonts w:eastAsia="Calibri"/>
                <w:sz w:val="24"/>
              </w:rPr>
              <w:t>231 „Rozrachunki z tytułu wynagrodzeń”</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Dodatnie różnice kursowe do czasu oddania środka trwałego do użytkowania</w:t>
            </w:r>
          </w:p>
        </w:tc>
        <w:tc>
          <w:tcPr>
            <w:tcW w:w="4224" w:type="dxa"/>
          </w:tcPr>
          <w:p w:rsidR="002C6D16" w:rsidRPr="00D718C0" w:rsidRDefault="002C6D16" w:rsidP="00947925">
            <w:pPr>
              <w:spacing w:line="360" w:lineRule="auto"/>
              <w:rPr>
                <w:rFonts w:eastAsia="Calibri"/>
                <w:sz w:val="24"/>
              </w:rPr>
            </w:pPr>
            <w:r>
              <w:rPr>
                <w:rFonts w:eastAsia="Calibri"/>
                <w:sz w:val="24"/>
              </w:rPr>
              <w:t>208</w:t>
            </w:r>
            <w:r w:rsidRPr="00D718C0">
              <w:rPr>
                <w:rFonts w:eastAsia="Calibri"/>
                <w:sz w:val="24"/>
              </w:rPr>
              <w:t xml:space="preserve"> „Rozrachunki z</w:t>
            </w:r>
            <w:r>
              <w:rPr>
                <w:rFonts w:eastAsia="Calibri"/>
                <w:sz w:val="24"/>
              </w:rPr>
              <w:t xml:space="preserve"> tytułu zakupu środków trwałych</w:t>
            </w:r>
            <w:r w:rsidRPr="00D718C0">
              <w:rPr>
                <w:rFonts w:eastAsia="Calibri"/>
                <w:sz w:val="24"/>
              </w:rPr>
              <w:t>” lub</w:t>
            </w:r>
          </w:p>
          <w:p w:rsidR="002C6D16" w:rsidRDefault="002C6D16" w:rsidP="00947925">
            <w:pPr>
              <w:spacing w:line="360" w:lineRule="auto"/>
              <w:rPr>
                <w:rFonts w:eastAsia="Calibri"/>
                <w:sz w:val="24"/>
              </w:rPr>
            </w:pPr>
            <w:r w:rsidRPr="00D718C0">
              <w:rPr>
                <w:rFonts w:eastAsia="Calibri"/>
                <w:sz w:val="24"/>
              </w:rPr>
              <w:t>130 „Rachunek bieżący”</w:t>
            </w:r>
          </w:p>
          <w:p w:rsidR="002C6D16" w:rsidRPr="00D718C0" w:rsidRDefault="002C6D16" w:rsidP="00947925">
            <w:pPr>
              <w:spacing w:line="360" w:lineRule="auto"/>
              <w:rPr>
                <w:rFonts w:eastAsia="Calibri"/>
                <w:sz w:val="24"/>
              </w:rPr>
            </w:pPr>
            <w:r>
              <w:rPr>
                <w:rFonts w:eastAsia="Calibri"/>
                <w:sz w:val="24"/>
              </w:rPr>
              <w:t>133 „Rachunek pomocniczy projektu”</w:t>
            </w:r>
          </w:p>
        </w:tc>
      </w:tr>
    </w:tbl>
    <w:p w:rsidR="002C6D16"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Konto 130 „Rachunek bieżący”</w:t>
      </w:r>
    </w:p>
    <w:p w:rsidR="002C6D16" w:rsidRPr="00D718C0" w:rsidRDefault="002C6D16" w:rsidP="002C6D16">
      <w:pPr>
        <w:spacing w:after="0" w:line="360" w:lineRule="auto"/>
        <w:jc w:val="both"/>
        <w:rPr>
          <w:rFonts w:eastAsia="Calibri"/>
          <w:sz w:val="24"/>
        </w:rPr>
      </w:pPr>
      <w:r w:rsidRPr="00D718C0">
        <w:rPr>
          <w:rFonts w:eastAsia="Calibri"/>
          <w:sz w:val="24"/>
        </w:rPr>
        <w:t>Konto 130 służy do ewidencji wartości środków pieniężnych na rachunku bieżącym. Księgowania na tym koncie dokonuje się tylko na podstawie dokumentów bankowych (wyciągów i dołączonych do nich dowodów źródłowych) pod datą otrzymania środków pieniężnych.</w:t>
      </w:r>
    </w:p>
    <w:p w:rsidR="002C6D16"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19</w:t>
      </w:r>
      <w:r w:rsidRPr="00D718C0">
        <w:rPr>
          <w:rFonts w:eastAsia="Calibri"/>
          <w:b/>
          <w:sz w:val="24"/>
        </w:rPr>
        <w:t xml:space="preserve">. </w:t>
      </w:r>
      <w:r w:rsidRPr="00D718C0">
        <w:rPr>
          <w:rFonts w:eastAsia="Calibri"/>
          <w:sz w:val="24"/>
        </w:rPr>
        <w:t>Zapisy strony Wn konta 130 „Rachunek bankowy”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4"/>
        <w:gridCol w:w="4460"/>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 xml:space="preserve">Wpływ dotacji podmiotowej </w:t>
            </w:r>
          </w:p>
        </w:tc>
        <w:tc>
          <w:tcPr>
            <w:tcW w:w="4507" w:type="dxa"/>
          </w:tcPr>
          <w:p w:rsidR="002C6D16" w:rsidRPr="00D718C0" w:rsidRDefault="002C6D16" w:rsidP="00947925">
            <w:pPr>
              <w:spacing w:line="360" w:lineRule="auto"/>
              <w:rPr>
                <w:rFonts w:eastAsia="Calibri"/>
                <w:sz w:val="24"/>
              </w:rPr>
            </w:pPr>
            <w:r w:rsidRPr="00D718C0">
              <w:rPr>
                <w:rFonts w:eastAsia="Calibri"/>
                <w:sz w:val="24"/>
              </w:rPr>
              <w:t>740 „Dotacja podmiotowa”</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Wpływ gotówki z kasy</w:t>
            </w:r>
            <w:r>
              <w:rPr>
                <w:rFonts w:eastAsia="Calibri"/>
                <w:sz w:val="24"/>
              </w:rPr>
              <w:t xml:space="preserve"> Urzędu Gminy</w:t>
            </w:r>
            <w:r w:rsidRPr="00D718C0">
              <w:rPr>
                <w:rFonts w:eastAsia="Calibri"/>
                <w:sz w:val="24"/>
              </w:rPr>
              <w:t>, przelew środków z innego rachunku bankowego, realizacja czeków obcych</w:t>
            </w:r>
          </w:p>
        </w:tc>
        <w:tc>
          <w:tcPr>
            <w:tcW w:w="4507" w:type="dxa"/>
          </w:tcPr>
          <w:p w:rsidR="002C6D16" w:rsidRPr="00D718C0" w:rsidRDefault="002C6D16" w:rsidP="00947925">
            <w:pPr>
              <w:spacing w:line="360" w:lineRule="auto"/>
              <w:rPr>
                <w:rFonts w:eastAsia="Calibri"/>
                <w:sz w:val="24"/>
              </w:rPr>
            </w:pPr>
            <w:r w:rsidRPr="00D718C0">
              <w:rPr>
                <w:rFonts w:eastAsia="Calibri"/>
                <w:sz w:val="24"/>
              </w:rPr>
              <w:t>141 „Środki pieniężne w drodze”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Wpływy należności od odbiorców</w:t>
            </w:r>
          </w:p>
        </w:tc>
        <w:tc>
          <w:tcPr>
            <w:tcW w:w="4507" w:type="dxa"/>
          </w:tcPr>
          <w:p w:rsidR="002C6D16" w:rsidRPr="00D718C0" w:rsidRDefault="002C6D16" w:rsidP="00947925">
            <w:pPr>
              <w:spacing w:line="360" w:lineRule="auto"/>
              <w:rPr>
                <w:rFonts w:eastAsia="Calibri"/>
                <w:sz w:val="24"/>
              </w:rPr>
            </w:pPr>
            <w:r w:rsidRPr="00D718C0">
              <w:rPr>
                <w:rFonts w:eastAsia="Calibri"/>
                <w:sz w:val="24"/>
              </w:rPr>
              <w:t>202 „Rozrachunki z odbiorcami”,</w:t>
            </w:r>
          </w:p>
          <w:p w:rsidR="002C6D16" w:rsidRPr="00D718C0" w:rsidRDefault="002C6D16" w:rsidP="00947925">
            <w:pPr>
              <w:spacing w:line="360" w:lineRule="auto"/>
              <w:rPr>
                <w:rFonts w:eastAsia="Calibri"/>
                <w:sz w:val="24"/>
              </w:rPr>
            </w:pPr>
            <w:r w:rsidRPr="00D718C0">
              <w:rPr>
                <w:rFonts w:eastAsia="Calibri"/>
                <w:sz w:val="24"/>
              </w:rPr>
              <w:t>240 „Pozostałe rozrachunki”</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Odsetki od środków na rachunku</w:t>
            </w:r>
          </w:p>
        </w:tc>
        <w:tc>
          <w:tcPr>
            <w:tcW w:w="4507" w:type="dxa"/>
          </w:tcPr>
          <w:p w:rsidR="002C6D16" w:rsidRPr="00D718C0" w:rsidRDefault="002C6D16" w:rsidP="00947925">
            <w:pPr>
              <w:spacing w:line="360" w:lineRule="auto"/>
              <w:rPr>
                <w:rFonts w:eastAsia="Calibri"/>
                <w:sz w:val="24"/>
              </w:rPr>
            </w:pPr>
            <w:r w:rsidRPr="00D718C0">
              <w:rPr>
                <w:rFonts w:eastAsia="Calibri"/>
                <w:sz w:val="24"/>
              </w:rPr>
              <w:t>750 „Przychody finansowe”</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20</w:t>
      </w:r>
      <w:r w:rsidRPr="00D718C0">
        <w:rPr>
          <w:rFonts w:eastAsia="Calibri"/>
          <w:b/>
          <w:sz w:val="24"/>
        </w:rPr>
        <w:t xml:space="preserve">. </w:t>
      </w:r>
      <w:r w:rsidRPr="00D718C0">
        <w:rPr>
          <w:rFonts w:eastAsia="Calibri"/>
          <w:sz w:val="24"/>
        </w:rPr>
        <w:t>Zapisy strony Ma konta 130 „Rachunek bankowy”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5"/>
        <w:gridCol w:w="4459"/>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Pr>
                <w:rFonts w:eastAsia="Calibri"/>
                <w:sz w:val="24"/>
              </w:rPr>
              <w:t>P</w:t>
            </w:r>
            <w:r w:rsidRPr="00D718C0">
              <w:rPr>
                <w:rFonts w:eastAsia="Calibri"/>
                <w:sz w:val="24"/>
              </w:rPr>
              <w:t>rzelew środków na inny rachunek bankowy</w:t>
            </w:r>
          </w:p>
        </w:tc>
        <w:tc>
          <w:tcPr>
            <w:tcW w:w="4507" w:type="dxa"/>
          </w:tcPr>
          <w:p w:rsidR="002C6D16" w:rsidRPr="00D718C0" w:rsidRDefault="002C6D16" w:rsidP="00947925">
            <w:pPr>
              <w:spacing w:line="360" w:lineRule="auto"/>
              <w:rPr>
                <w:rFonts w:eastAsia="Calibri"/>
                <w:sz w:val="24"/>
              </w:rPr>
            </w:pPr>
            <w:r w:rsidRPr="00D718C0">
              <w:rPr>
                <w:rFonts w:eastAsia="Calibri"/>
                <w:sz w:val="24"/>
              </w:rPr>
              <w:t xml:space="preserve">141 „Środki pieniężne </w:t>
            </w:r>
            <w:r>
              <w:rPr>
                <w:rFonts w:eastAsia="Calibri"/>
                <w:sz w:val="24"/>
              </w:rPr>
              <w:br/>
            </w:r>
            <w:r w:rsidRPr="00D718C0">
              <w:rPr>
                <w:rFonts w:eastAsia="Calibri"/>
                <w:sz w:val="24"/>
              </w:rPr>
              <w:t>w drodze”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lastRenderedPageBreak/>
              <w:t xml:space="preserve">Zapłata zobowiązań </w:t>
            </w:r>
          </w:p>
        </w:tc>
        <w:tc>
          <w:tcPr>
            <w:tcW w:w="4507" w:type="dxa"/>
          </w:tcPr>
          <w:p w:rsidR="002C6D16" w:rsidRPr="00D718C0" w:rsidRDefault="002C6D16" w:rsidP="00947925">
            <w:pPr>
              <w:spacing w:line="360" w:lineRule="auto"/>
              <w:rPr>
                <w:rFonts w:eastAsia="Calibri"/>
                <w:sz w:val="24"/>
              </w:rPr>
            </w:pPr>
            <w:r w:rsidRPr="00D718C0">
              <w:rPr>
                <w:rFonts w:eastAsia="Calibri"/>
                <w:sz w:val="24"/>
              </w:rPr>
              <w:t xml:space="preserve">201 „Rozrachunki </w:t>
            </w:r>
            <w:r>
              <w:rPr>
                <w:rFonts w:eastAsia="Calibri"/>
                <w:sz w:val="24"/>
              </w:rPr>
              <w:br/>
            </w:r>
            <w:r w:rsidRPr="00D718C0">
              <w:rPr>
                <w:rFonts w:eastAsia="Calibri"/>
                <w:sz w:val="24"/>
              </w:rPr>
              <w:t>z dostawcami”,</w:t>
            </w:r>
          </w:p>
          <w:p w:rsidR="002C6D16" w:rsidRPr="00D718C0" w:rsidRDefault="002C6D16" w:rsidP="00947925">
            <w:pPr>
              <w:spacing w:line="360" w:lineRule="auto"/>
              <w:rPr>
                <w:rFonts w:eastAsia="Calibri"/>
                <w:b/>
                <w:sz w:val="24"/>
              </w:rPr>
            </w:pPr>
            <w:r w:rsidRPr="00D718C0">
              <w:rPr>
                <w:rFonts w:eastAsia="Calibri"/>
                <w:sz w:val="24"/>
              </w:rPr>
              <w:t>240 „Pozostałe rozrachunki</w:t>
            </w:r>
            <w:r w:rsidRPr="00D718C0">
              <w:rPr>
                <w:rFonts w:eastAsia="Calibri"/>
                <w:b/>
                <w:sz w:val="24"/>
              </w:rPr>
              <w:t>”</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Przelew podatków</w:t>
            </w:r>
          </w:p>
        </w:tc>
        <w:tc>
          <w:tcPr>
            <w:tcW w:w="4507" w:type="dxa"/>
          </w:tcPr>
          <w:p w:rsidR="002C6D16" w:rsidRPr="00D718C0" w:rsidRDefault="002C6D16" w:rsidP="00947925">
            <w:pPr>
              <w:spacing w:line="360" w:lineRule="auto"/>
              <w:rPr>
                <w:rFonts w:eastAsia="Calibri"/>
                <w:sz w:val="24"/>
              </w:rPr>
            </w:pPr>
            <w:r w:rsidRPr="00D718C0">
              <w:rPr>
                <w:rFonts w:eastAsia="Calibri"/>
                <w:sz w:val="24"/>
              </w:rPr>
              <w:t>220 „Rozrachunki publicznoprawne z US ”,</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Przelew składek ZUS</w:t>
            </w:r>
          </w:p>
        </w:tc>
        <w:tc>
          <w:tcPr>
            <w:tcW w:w="4507" w:type="dxa"/>
          </w:tcPr>
          <w:p w:rsidR="002C6D16" w:rsidRPr="00D718C0" w:rsidRDefault="002C6D16" w:rsidP="00947925">
            <w:pPr>
              <w:spacing w:line="360" w:lineRule="auto"/>
              <w:rPr>
                <w:rFonts w:eastAsia="Calibri"/>
                <w:sz w:val="24"/>
              </w:rPr>
            </w:pPr>
            <w:r w:rsidRPr="00D718C0">
              <w:rPr>
                <w:rFonts w:eastAsia="Calibri"/>
                <w:sz w:val="24"/>
              </w:rPr>
              <w:t>229 „Rozrachunki publicznoprawne z ZUS”</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Przelew wynagrodzeń dla zleceniobiorców</w:t>
            </w:r>
          </w:p>
        </w:tc>
        <w:tc>
          <w:tcPr>
            <w:tcW w:w="4507" w:type="dxa"/>
          </w:tcPr>
          <w:p w:rsidR="002C6D16" w:rsidRPr="00D718C0" w:rsidRDefault="002C6D16" w:rsidP="00947925">
            <w:pPr>
              <w:spacing w:line="360" w:lineRule="auto"/>
              <w:rPr>
                <w:rFonts w:eastAsia="Calibri"/>
                <w:sz w:val="24"/>
              </w:rPr>
            </w:pPr>
            <w:r w:rsidRPr="00D718C0">
              <w:rPr>
                <w:rFonts w:eastAsia="Calibri"/>
                <w:sz w:val="24"/>
              </w:rPr>
              <w:t>230 „Rozrachunki z tytułu umów zleceń i o dzieło</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Zwrot niewykorzystanej dotacji podmiotowej</w:t>
            </w:r>
          </w:p>
        </w:tc>
        <w:tc>
          <w:tcPr>
            <w:tcW w:w="4507" w:type="dxa"/>
          </w:tcPr>
          <w:p w:rsidR="002C6D16" w:rsidRPr="00D718C0" w:rsidRDefault="002C6D16" w:rsidP="00947925">
            <w:pPr>
              <w:spacing w:line="360" w:lineRule="auto"/>
              <w:rPr>
                <w:rFonts w:eastAsia="Calibri"/>
                <w:sz w:val="24"/>
              </w:rPr>
            </w:pPr>
            <w:r w:rsidRPr="00D718C0">
              <w:rPr>
                <w:rFonts w:eastAsia="Calibri"/>
                <w:sz w:val="24"/>
              </w:rPr>
              <w:t>225 „Roz</w:t>
            </w:r>
            <w:r>
              <w:rPr>
                <w:rFonts w:eastAsia="Calibri"/>
                <w:sz w:val="24"/>
              </w:rPr>
              <w:t>liczenia</w:t>
            </w:r>
            <w:r w:rsidRPr="00D718C0">
              <w:rPr>
                <w:rFonts w:eastAsia="Calibri"/>
                <w:sz w:val="24"/>
              </w:rPr>
              <w:t xml:space="preserve"> z tytułu dotacji podmiotowej”</w:t>
            </w:r>
          </w:p>
        </w:tc>
      </w:tr>
      <w:tr w:rsidR="002C6D16" w:rsidRPr="00D718C0" w:rsidTr="00947925">
        <w:tc>
          <w:tcPr>
            <w:tcW w:w="5807" w:type="dxa"/>
          </w:tcPr>
          <w:p w:rsidR="002C6D16" w:rsidRPr="00481CC6" w:rsidRDefault="002C6D16" w:rsidP="00947925">
            <w:pPr>
              <w:spacing w:line="360" w:lineRule="auto"/>
              <w:jc w:val="both"/>
              <w:rPr>
                <w:rFonts w:eastAsia="Calibri"/>
                <w:strike/>
                <w:sz w:val="24"/>
              </w:rPr>
            </w:pPr>
            <w:r w:rsidRPr="00D718C0">
              <w:rPr>
                <w:rFonts w:eastAsia="Calibri"/>
                <w:sz w:val="24"/>
              </w:rPr>
              <w:t>Odsetki od kredytów (z wyjątkiem kredytów zaciągniętych na środki trwałe w budowie)</w:t>
            </w:r>
          </w:p>
        </w:tc>
        <w:tc>
          <w:tcPr>
            <w:tcW w:w="4507" w:type="dxa"/>
          </w:tcPr>
          <w:p w:rsidR="002C6D16" w:rsidRPr="00D718C0" w:rsidRDefault="002C6D16" w:rsidP="00947925">
            <w:pPr>
              <w:spacing w:line="360" w:lineRule="auto"/>
              <w:rPr>
                <w:rFonts w:eastAsia="Calibri"/>
                <w:sz w:val="24"/>
              </w:rPr>
            </w:pPr>
            <w:r w:rsidRPr="00D718C0">
              <w:rPr>
                <w:rFonts w:eastAsia="Calibri"/>
                <w:sz w:val="24"/>
              </w:rPr>
              <w:t>751 „Koszty finansowe”</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 xml:space="preserve">Konto 133 „Rachunek pomocniczy </w:t>
      </w:r>
      <w:r>
        <w:rPr>
          <w:rFonts w:eastAsia="Calibri"/>
          <w:b/>
          <w:sz w:val="24"/>
        </w:rPr>
        <w:t>projektu</w:t>
      </w:r>
      <w:r w:rsidRPr="00D718C0">
        <w:rPr>
          <w:rFonts w:eastAsia="Calibri"/>
          <w:b/>
          <w:sz w:val="24"/>
        </w:rPr>
        <w:t>”</w:t>
      </w:r>
    </w:p>
    <w:p w:rsidR="002C6D16" w:rsidRPr="00D718C0" w:rsidRDefault="002C6D16" w:rsidP="002C6D16">
      <w:pPr>
        <w:spacing w:after="0" w:line="360" w:lineRule="auto"/>
        <w:jc w:val="both"/>
        <w:rPr>
          <w:rFonts w:eastAsia="Calibri"/>
          <w:sz w:val="24"/>
        </w:rPr>
      </w:pPr>
      <w:r w:rsidRPr="00D718C0">
        <w:rPr>
          <w:rFonts w:eastAsia="Calibri"/>
          <w:sz w:val="24"/>
        </w:rPr>
        <w:t>Konto 133 „</w:t>
      </w:r>
      <w:r>
        <w:rPr>
          <w:rFonts w:eastAsia="Calibri"/>
          <w:sz w:val="24"/>
        </w:rPr>
        <w:t>Rachunek pomocniczy projektu”</w:t>
      </w:r>
      <w:r w:rsidRPr="00D718C0">
        <w:rPr>
          <w:rFonts w:eastAsia="Calibri"/>
          <w:sz w:val="24"/>
        </w:rPr>
        <w:t xml:space="preserve"> służy do ewidencji środków pieniężnych wydzielonych na innych rachunkach niż rachunek bieżący. Na koncie tym ewidencjonuje się w szczególności dotacje celowe </w:t>
      </w:r>
      <w:r>
        <w:rPr>
          <w:rFonts w:eastAsia="Calibri"/>
          <w:sz w:val="24"/>
        </w:rPr>
        <w:br/>
      </w:r>
      <w:r w:rsidRPr="00D718C0">
        <w:rPr>
          <w:rFonts w:eastAsia="Calibri"/>
          <w:sz w:val="24"/>
        </w:rPr>
        <w:t>i pożyczki długoterminowe</w:t>
      </w:r>
      <w:r>
        <w:rPr>
          <w:rFonts w:eastAsia="Calibri"/>
          <w:sz w:val="24"/>
        </w:rPr>
        <w:t xml:space="preserve"> na realizacje określonych zadań np. z UE.</w:t>
      </w:r>
      <w:r w:rsidRPr="00D718C0">
        <w:rPr>
          <w:rFonts w:eastAsia="Calibri"/>
          <w:sz w:val="24"/>
        </w:rPr>
        <w:t xml:space="preserve"> </w:t>
      </w:r>
    </w:p>
    <w:p w:rsidR="002C6D16" w:rsidRPr="00D718C0" w:rsidRDefault="002C6D16" w:rsidP="002C6D16">
      <w:pPr>
        <w:spacing w:after="0" w:line="360" w:lineRule="auto"/>
        <w:jc w:val="both"/>
        <w:rPr>
          <w:rFonts w:eastAsia="Calibri"/>
          <w:sz w:val="24"/>
        </w:rPr>
      </w:pPr>
    </w:p>
    <w:p w:rsidR="002C6D16"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21</w:t>
      </w:r>
      <w:r w:rsidRPr="00D718C0">
        <w:rPr>
          <w:rFonts w:eastAsia="Calibri"/>
          <w:b/>
          <w:sz w:val="24"/>
        </w:rPr>
        <w:t xml:space="preserve">. </w:t>
      </w:r>
      <w:r w:rsidRPr="00D718C0">
        <w:rPr>
          <w:rFonts w:eastAsia="Calibri"/>
          <w:sz w:val="24"/>
        </w:rPr>
        <w:t>Zapisy strony Wn konta 133 „Rachunek pomocniczy</w:t>
      </w:r>
      <w:r>
        <w:rPr>
          <w:rFonts w:eastAsia="Calibri"/>
          <w:sz w:val="24"/>
        </w:rPr>
        <w:t xml:space="preserve"> projektu</w:t>
      </w:r>
      <w:r w:rsidRPr="00D718C0">
        <w:rPr>
          <w:rFonts w:eastAsia="Calibri"/>
          <w:sz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Pr>
                <w:rFonts w:eastAsia="Calibri"/>
                <w:sz w:val="24"/>
              </w:rPr>
              <w:t>Otrzymanie środków z dotacji celowej na zadania inwestycyjne</w:t>
            </w:r>
          </w:p>
        </w:tc>
        <w:tc>
          <w:tcPr>
            <w:tcW w:w="4507" w:type="dxa"/>
          </w:tcPr>
          <w:p w:rsidR="002C6D16" w:rsidRPr="00D718C0" w:rsidRDefault="002C6D16" w:rsidP="00947925">
            <w:pPr>
              <w:spacing w:line="360" w:lineRule="auto"/>
              <w:jc w:val="both"/>
              <w:rPr>
                <w:rFonts w:eastAsia="Calibri"/>
                <w:sz w:val="24"/>
              </w:rPr>
            </w:pPr>
            <w:r>
              <w:rPr>
                <w:rFonts w:eastAsia="Calibri"/>
                <w:sz w:val="24"/>
              </w:rPr>
              <w:t>846 Rozliczenia okresowe przychodów majątku trwałego</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Pr>
                <w:rFonts w:eastAsia="Calibri"/>
                <w:sz w:val="24"/>
              </w:rPr>
              <w:t>Pomyłki i błędy w wyciągach bankowych</w:t>
            </w:r>
          </w:p>
        </w:tc>
        <w:tc>
          <w:tcPr>
            <w:tcW w:w="4507" w:type="dxa"/>
          </w:tcPr>
          <w:p w:rsidR="002C6D16" w:rsidRPr="00D718C0" w:rsidRDefault="002C6D16" w:rsidP="00947925">
            <w:pPr>
              <w:spacing w:line="360" w:lineRule="auto"/>
              <w:jc w:val="both"/>
              <w:rPr>
                <w:rFonts w:eastAsia="Calibri"/>
                <w:sz w:val="24"/>
              </w:rPr>
            </w:pPr>
            <w:r>
              <w:rPr>
                <w:rFonts w:eastAsia="Calibri"/>
                <w:sz w:val="24"/>
              </w:rPr>
              <w:t>240 „Pozostałe rozrachunki”</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Pr>
                <w:rFonts w:eastAsia="Calibri"/>
                <w:sz w:val="24"/>
              </w:rPr>
              <w:t>Refundacja środków między rachunkami bankowymi</w:t>
            </w:r>
          </w:p>
        </w:tc>
        <w:tc>
          <w:tcPr>
            <w:tcW w:w="4507" w:type="dxa"/>
          </w:tcPr>
          <w:p w:rsidR="002C6D16" w:rsidRPr="00D718C0" w:rsidRDefault="002C6D16" w:rsidP="00947925">
            <w:pPr>
              <w:spacing w:line="360" w:lineRule="auto"/>
              <w:jc w:val="both"/>
              <w:rPr>
                <w:rFonts w:eastAsia="Calibri"/>
                <w:sz w:val="24"/>
              </w:rPr>
            </w:pPr>
            <w:r>
              <w:rPr>
                <w:rFonts w:eastAsia="Calibri"/>
                <w:sz w:val="24"/>
              </w:rPr>
              <w:t>141 „Środki pieniężne w drodze”</w:t>
            </w:r>
          </w:p>
        </w:tc>
      </w:tr>
    </w:tbl>
    <w:p w:rsidR="002C6D16" w:rsidRPr="00D718C0" w:rsidRDefault="002C6D16" w:rsidP="002C6D16">
      <w:pPr>
        <w:spacing w:after="0" w:line="360" w:lineRule="auto"/>
        <w:jc w:val="both"/>
        <w:rPr>
          <w:rFonts w:eastAsia="Calibri"/>
          <w:strike/>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2</w:t>
      </w:r>
      <w:r>
        <w:rPr>
          <w:rFonts w:eastAsia="Calibri"/>
          <w:b/>
          <w:sz w:val="24"/>
        </w:rPr>
        <w:t>2</w:t>
      </w:r>
      <w:r w:rsidRPr="00D718C0">
        <w:rPr>
          <w:rFonts w:eastAsia="Calibri"/>
          <w:b/>
          <w:sz w:val="24"/>
        </w:rPr>
        <w:t xml:space="preserve">. </w:t>
      </w:r>
      <w:r w:rsidRPr="00D718C0">
        <w:rPr>
          <w:rFonts w:eastAsia="Calibri"/>
          <w:sz w:val="24"/>
        </w:rPr>
        <w:t>Zapisy strony Ma konta133 „Rachunek pomocniczy</w:t>
      </w:r>
      <w:r>
        <w:rPr>
          <w:rFonts w:eastAsia="Calibri"/>
          <w:sz w:val="24"/>
        </w:rPr>
        <w:t xml:space="preserve"> projektu</w:t>
      </w:r>
      <w:r w:rsidRPr="00D718C0">
        <w:rPr>
          <w:rFonts w:eastAsia="Calibri"/>
          <w:sz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Default="002C6D16" w:rsidP="00947925">
            <w:pPr>
              <w:spacing w:line="360" w:lineRule="auto"/>
              <w:jc w:val="both"/>
              <w:rPr>
                <w:rFonts w:eastAsia="Calibri"/>
                <w:sz w:val="24"/>
              </w:rPr>
            </w:pPr>
            <w:r>
              <w:rPr>
                <w:rFonts w:eastAsia="Calibri"/>
                <w:sz w:val="24"/>
              </w:rPr>
              <w:t>Zwrot niewykorzystanej dotacji</w:t>
            </w:r>
          </w:p>
          <w:p w:rsidR="002C6D16" w:rsidRPr="00D718C0" w:rsidRDefault="002C6D16" w:rsidP="00947925">
            <w:pPr>
              <w:spacing w:line="360" w:lineRule="auto"/>
              <w:jc w:val="both"/>
              <w:rPr>
                <w:rFonts w:eastAsia="Calibri"/>
                <w:sz w:val="24"/>
              </w:rPr>
            </w:pPr>
            <w:r>
              <w:rPr>
                <w:rFonts w:eastAsia="Calibri"/>
                <w:sz w:val="24"/>
              </w:rPr>
              <w:lastRenderedPageBreak/>
              <w:t>Zapłata pozostałych rozrachunków, zapłata zobowiązań inwestycyjnych</w:t>
            </w:r>
          </w:p>
        </w:tc>
        <w:tc>
          <w:tcPr>
            <w:tcW w:w="4507" w:type="dxa"/>
          </w:tcPr>
          <w:p w:rsidR="002C6D16" w:rsidRDefault="002C6D16" w:rsidP="00947925">
            <w:pPr>
              <w:spacing w:line="360" w:lineRule="auto"/>
              <w:jc w:val="both"/>
              <w:rPr>
                <w:rFonts w:eastAsia="Calibri"/>
                <w:sz w:val="24"/>
              </w:rPr>
            </w:pPr>
            <w:r>
              <w:rPr>
                <w:rFonts w:eastAsia="Calibri"/>
                <w:sz w:val="24"/>
              </w:rPr>
              <w:lastRenderedPageBreak/>
              <w:t>225</w:t>
            </w:r>
            <w:r w:rsidRPr="00D718C0">
              <w:rPr>
                <w:rFonts w:eastAsia="Calibri"/>
                <w:sz w:val="24"/>
              </w:rPr>
              <w:t xml:space="preserve"> „</w:t>
            </w:r>
            <w:r>
              <w:rPr>
                <w:rFonts w:eastAsia="Calibri"/>
                <w:sz w:val="24"/>
              </w:rPr>
              <w:t>Rozliczenia z tytułu dotacji</w:t>
            </w:r>
            <w:r w:rsidRPr="00D718C0">
              <w:rPr>
                <w:rFonts w:eastAsia="Calibri"/>
                <w:sz w:val="24"/>
              </w:rPr>
              <w:t>”</w:t>
            </w:r>
          </w:p>
          <w:p w:rsidR="002C6D16" w:rsidRPr="00D718C0" w:rsidRDefault="002C6D16" w:rsidP="00947925">
            <w:pPr>
              <w:spacing w:line="360" w:lineRule="auto"/>
              <w:jc w:val="both"/>
              <w:rPr>
                <w:rFonts w:eastAsia="Calibri"/>
                <w:sz w:val="24"/>
              </w:rPr>
            </w:pPr>
            <w:r>
              <w:rPr>
                <w:rFonts w:eastAsia="Calibri"/>
                <w:sz w:val="24"/>
              </w:rPr>
              <w:lastRenderedPageBreak/>
              <w:t>208 „Rozrachunki z tytułu zakupu środków trwałych”</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Konto 135 „Rachunek ZFŚS”</w:t>
      </w:r>
    </w:p>
    <w:p w:rsidR="002C6D16" w:rsidRPr="00D718C0" w:rsidRDefault="002C6D16" w:rsidP="002C6D16">
      <w:pPr>
        <w:spacing w:after="0" w:line="360" w:lineRule="auto"/>
        <w:jc w:val="both"/>
        <w:rPr>
          <w:rFonts w:eastAsia="Calibri"/>
          <w:sz w:val="24"/>
        </w:rPr>
      </w:pPr>
      <w:r w:rsidRPr="00D718C0">
        <w:rPr>
          <w:rFonts w:eastAsia="Calibri"/>
          <w:sz w:val="24"/>
        </w:rPr>
        <w:t>Konto 135 służy do ewidencji środków zakładowego funduszu świadczeń specjalnych,</w:t>
      </w:r>
    </w:p>
    <w:p w:rsidR="002C6D16" w:rsidRPr="00D718C0" w:rsidRDefault="002C6D16" w:rsidP="002C6D16">
      <w:pPr>
        <w:spacing w:after="0" w:line="360" w:lineRule="auto"/>
        <w:jc w:val="both"/>
        <w:rPr>
          <w:rFonts w:eastAsia="Calibri"/>
          <w:sz w:val="24"/>
        </w:rPr>
      </w:pPr>
      <w:r w:rsidRPr="00D718C0">
        <w:rPr>
          <w:rFonts w:eastAsia="Calibri"/>
          <w:sz w:val="24"/>
        </w:rPr>
        <w:t>które muszą być lokowane na oddzielnym rachunku bankowym, zgodnie art. 12 Funduszu Świadczeń Socjalnych.</w:t>
      </w:r>
    </w:p>
    <w:p w:rsidR="002C6D16" w:rsidRPr="00D718C0" w:rsidRDefault="002C6D16" w:rsidP="002C6D16">
      <w:pPr>
        <w:spacing w:after="0" w:line="360" w:lineRule="auto"/>
        <w:jc w:val="both"/>
        <w:rPr>
          <w:rFonts w:eastAsia="Calibri"/>
          <w:sz w:val="24"/>
        </w:rPr>
      </w:pPr>
      <w:r w:rsidRPr="00D718C0">
        <w:rPr>
          <w:rFonts w:eastAsia="Calibri"/>
          <w:sz w:val="24"/>
        </w:rPr>
        <w:t>Konto 135 może wykazywać jedynie saldo Wn, określające stan środków pieniężnych.</w:t>
      </w:r>
    </w:p>
    <w:p w:rsidR="002C6D16" w:rsidRPr="00D718C0"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2</w:t>
      </w:r>
      <w:r>
        <w:rPr>
          <w:rFonts w:eastAsia="Calibri"/>
          <w:b/>
          <w:sz w:val="24"/>
        </w:rPr>
        <w:t>3</w:t>
      </w:r>
      <w:r w:rsidRPr="00D718C0">
        <w:rPr>
          <w:rFonts w:eastAsia="Calibri"/>
          <w:b/>
          <w:sz w:val="24"/>
        </w:rPr>
        <w:t xml:space="preserve">. </w:t>
      </w:r>
      <w:r w:rsidRPr="00D718C0">
        <w:rPr>
          <w:rFonts w:eastAsia="Calibri"/>
          <w:sz w:val="24"/>
        </w:rPr>
        <w:t>Zapisy strony Wn konta 135 „Rachunek ZFŚS”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Przelew środków z rachunku podstawowego na rachunek ZFŚŚ jako odpisy na ZFŚS (odpis roczny, dodatnia korekta odpisu rocznego)</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141 „Środki pieniężne w drodze”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Odsetki od środków zgromadzonych na wyodrębnionym rachunku ZFŚS</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85</w:t>
            </w:r>
            <w:r>
              <w:rPr>
                <w:rFonts w:eastAsia="Calibri"/>
                <w:sz w:val="24"/>
              </w:rPr>
              <w:t>1</w:t>
            </w:r>
            <w:r w:rsidRPr="00D718C0">
              <w:rPr>
                <w:rFonts w:eastAsia="Calibri"/>
                <w:sz w:val="24"/>
              </w:rPr>
              <w:t xml:space="preserve"> „Zakładowy Fundusz Świadczeń Socjalnych”</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Spłata pożyczki przez pracownika wraz z odsetkami</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 xml:space="preserve">234 „Pozostałe rozrachunki </w:t>
            </w:r>
            <w:r>
              <w:rPr>
                <w:rFonts w:eastAsia="Calibri"/>
                <w:sz w:val="24"/>
              </w:rPr>
              <w:br/>
            </w:r>
            <w:r w:rsidRPr="00D718C0">
              <w:rPr>
                <w:rFonts w:eastAsia="Calibri"/>
                <w:sz w:val="24"/>
              </w:rPr>
              <w:t>z pracownikami”</w:t>
            </w:r>
          </w:p>
        </w:tc>
      </w:tr>
    </w:tbl>
    <w:p w:rsidR="002C6D16"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24</w:t>
      </w:r>
      <w:r w:rsidRPr="00D718C0">
        <w:rPr>
          <w:rFonts w:eastAsia="Calibri"/>
          <w:b/>
          <w:sz w:val="24"/>
        </w:rPr>
        <w:t xml:space="preserve">. </w:t>
      </w:r>
      <w:r w:rsidRPr="00D718C0">
        <w:rPr>
          <w:rFonts w:eastAsia="Calibri"/>
          <w:sz w:val="24"/>
        </w:rPr>
        <w:t>Zapisy strony Ma konta 135 „Rachunek bankowy ZFŚS”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Pożyczka udzielona pracownikowi wraz z odsetkami</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 xml:space="preserve">234 „Pozostałe rozrachunki </w:t>
            </w:r>
            <w:r>
              <w:rPr>
                <w:rFonts w:eastAsia="Calibri"/>
                <w:sz w:val="24"/>
              </w:rPr>
              <w:br/>
            </w:r>
            <w:r w:rsidRPr="00D718C0">
              <w:rPr>
                <w:rFonts w:eastAsia="Calibri"/>
                <w:sz w:val="24"/>
              </w:rPr>
              <w:t>z pracownikami”</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Wypłata zapomóg i innych świadczeń</w:t>
            </w:r>
          </w:p>
        </w:tc>
        <w:tc>
          <w:tcPr>
            <w:tcW w:w="4507" w:type="dxa"/>
          </w:tcPr>
          <w:p w:rsidR="002C6D16" w:rsidRPr="00D718C0" w:rsidRDefault="002C6D16" w:rsidP="00947925">
            <w:pPr>
              <w:spacing w:line="360" w:lineRule="auto"/>
              <w:jc w:val="both"/>
              <w:rPr>
                <w:rFonts w:eastAsia="Calibri"/>
                <w:strike/>
                <w:sz w:val="24"/>
              </w:rPr>
            </w:pPr>
            <w:r w:rsidRPr="00D718C0">
              <w:rPr>
                <w:rFonts w:eastAsia="Calibri"/>
                <w:sz w:val="24"/>
              </w:rPr>
              <w:t>85</w:t>
            </w:r>
            <w:r>
              <w:rPr>
                <w:rFonts w:eastAsia="Calibri"/>
                <w:sz w:val="24"/>
              </w:rPr>
              <w:t>1</w:t>
            </w:r>
            <w:r w:rsidRPr="00D718C0">
              <w:rPr>
                <w:rFonts w:eastAsia="Calibri"/>
                <w:sz w:val="24"/>
              </w:rPr>
              <w:t xml:space="preserve"> „Zakładowy Fundusz Świadczeń Socjalnych”</w:t>
            </w:r>
          </w:p>
        </w:tc>
      </w:tr>
      <w:tr w:rsidR="002C6D16" w:rsidRPr="00D718C0" w:rsidTr="00947925">
        <w:tc>
          <w:tcPr>
            <w:tcW w:w="5807" w:type="dxa"/>
          </w:tcPr>
          <w:p w:rsidR="002C6D16" w:rsidRPr="00D718C0" w:rsidRDefault="002C6D16" w:rsidP="00947925">
            <w:pPr>
              <w:keepNext/>
              <w:keepLines/>
              <w:spacing w:before="200" w:after="0" w:line="360" w:lineRule="auto"/>
              <w:jc w:val="both"/>
              <w:outlineLvl w:val="1"/>
              <w:rPr>
                <w:rFonts w:eastAsia="Calibri"/>
                <w:sz w:val="24"/>
              </w:rPr>
            </w:pPr>
            <w:r w:rsidRPr="00D718C0">
              <w:rPr>
                <w:rFonts w:eastAsia="Calibri"/>
                <w:sz w:val="24"/>
              </w:rPr>
              <w:t>Zwrot środków na rachunek bieżący – ujemna korekta odpisu rocznego</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141 „Środki pieniężne w drodze”</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Konto 141 „Środki pieniężne w drodze”</w:t>
      </w:r>
    </w:p>
    <w:p w:rsidR="002C6D16" w:rsidRPr="00D718C0" w:rsidRDefault="002C6D16" w:rsidP="002C6D16">
      <w:pPr>
        <w:spacing w:after="0" w:line="360" w:lineRule="auto"/>
        <w:jc w:val="both"/>
        <w:rPr>
          <w:rFonts w:eastAsia="Calibri"/>
          <w:sz w:val="24"/>
        </w:rPr>
      </w:pPr>
      <w:r w:rsidRPr="00D718C0">
        <w:rPr>
          <w:rFonts w:eastAsia="Calibri"/>
          <w:sz w:val="24"/>
        </w:rPr>
        <w:lastRenderedPageBreak/>
        <w:t>Konto 141 „Środki pieniężne w drodze” służy do ewidencjonowania środków pieniężnych, które ulegają przemieszczeniu (np. z kasy na rachunek bankowy, pomiędzy różnymi rachunkami bankowymi) od dnia rozchodowania z jednego konta do dnia wpływu na konto docelowe. Konto to może wykazywać tylko saldo Wn, które oznacza stan środków pieniężnych w drodze.</w:t>
      </w: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25</w:t>
      </w:r>
      <w:r w:rsidRPr="00D718C0">
        <w:rPr>
          <w:rFonts w:eastAsia="Calibri"/>
          <w:b/>
          <w:sz w:val="24"/>
        </w:rPr>
        <w:t xml:space="preserve">. </w:t>
      </w:r>
      <w:r w:rsidRPr="00D718C0">
        <w:rPr>
          <w:rFonts w:eastAsia="Calibri"/>
          <w:sz w:val="24"/>
        </w:rPr>
        <w:t>Zapisy strony Wn konta 141 „Środki pieniężne w drodze”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 xml:space="preserve">Wypłaty z kasy </w:t>
            </w:r>
            <w:r>
              <w:rPr>
                <w:rFonts w:eastAsia="Calibri"/>
                <w:sz w:val="24"/>
              </w:rPr>
              <w:t xml:space="preserve">Urzędu Gminy </w:t>
            </w:r>
            <w:r w:rsidRPr="00D718C0">
              <w:rPr>
                <w:rFonts w:eastAsia="Calibri"/>
                <w:sz w:val="24"/>
              </w:rPr>
              <w:t>na rachunki bankowe oraz wypłaty z rachunków do kasy</w:t>
            </w:r>
            <w:r>
              <w:rPr>
                <w:rFonts w:eastAsia="Calibri"/>
                <w:sz w:val="24"/>
              </w:rPr>
              <w:t xml:space="preserve"> Urzędu Gminy</w:t>
            </w:r>
          </w:p>
        </w:tc>
        <w:tc>
          <w:tcPr>
            <w:tcW w:w="4507" w:type="dxa"/>
          </w:tcPr>
          <w:p w:rsidR="002C6D16" w:rsidRDefault="002C6D16" w:rsidP="00947925">
            <w:pPr>
              <w:spacing w:line="360" w:lineRule="auto"/>
              <w:jc w:val="both"/>
              <w:rPr>
                <w:rFonts w:eastAsia="Calibri"/>
                <w:sz w:val="24"/>
              </w:rPr>
            </w:pPr>
            <w:r w:rsidRPr="00D718C0">
              <w:rPr>
                <w:rFonts w:eastAsia="Calibri"/>
                <w:sz w:val="24"/>
              </w:rPr>
              <w:t>130 „Rachunek b</w:t>
            </w:r>
            <w:r>
              <w:rPr>
                <w:rFonts w:eastAsia="Calibri"/>
                <w:sz w:val="24"/>
              </w:rPr>
              <w:t>ieżący</w:t>
            </w:r>
            <w:r w:rsidRPr="00D718C0">
              <w:rPr>
                <w:rFonts w:eastAsia="Calibri"/>
                <w:sz w:val="24"/>
              </w:rPr>
              <w:t>”,</w:t>
            </w:r>
          </w:p>
          <w:p w:rsidR="002C6D16" w:rsidRPr="00D718C0" w:rsidRDefault="002C6D16" w:rsidP="00947925">
            <w:pPr>
              <w:spacing w:line="360" w:lineRule="auto"/>
              <w:jc w:val="both"/>
              <w:rPr>
                <w:rFonts w:eastAsia="Calibri"/>
                <w:sz w:val="24"/>
              </w:rPr>
            </w:pPr>
            <w:r w:rsidRPr="00D718C0">
              <w:rPr>
                <w:rFonts w:eastAsia="Calibri"/>
                <w:sz w:val="24"/>
              </w:rPr>
              <w:t xml:space="preserve"> 135 „Rachunek bankowy ZFŚS”,</w:t>
            </w:r>
          </w:p>
          <w:p w:rsidR="002C6D16" w:rsidRPr="00D718C0" w:rsidRDefault="002C6D16" w:rsidP="00947925">
            <w:pPr>
              <w:spacing w:line="360" w:lineRule="auto"/>
              <w:jc w:val="both"/>
              <w:rPr>
                <w:rFonts w:eastAsia="Calibri"/>
                <w:sz w:val="24"/>
              </w:rPr>
            </w:pPr>
            <w:r w:rsidRPr="00D718C0">
              <w:rPr>
                <w:rFonts w:eastAsia="Calibri"/>
                <w:sz w:val="24"/>
              </w:rPr>
              <w:t>133 „Rachunek pomocniczy</w:t>
            </w:r>
            <w:r>
              <w:rPr>
                <w:rFonts w:eastAsia="Calibri"/>
                <w:sz w:val="24"/>
              </w:rPr>
              <w:t xml:space="preserve"> projektu</w:t>
            </w:r>
            <w:r w:rsidRPr="00D718C0">
              <w:rPr>
                <w:rFonts w:eastAsia="Calibri"/>
                <w:sz w:val="24"/>
              </w:rPr>
              <w:t>”</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Przelewy między rachunkami bankowymi</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Zespół 1</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26</w:t>
      </w:r>
      <w:r w:rsidRPr="00D718C0">
        <w:rPr>
          <w:rFonts w:eastAsia="Calibri"/>
          <w:b/>
          <w:sz w:val="24"/>
        </w:rPr>
        <w:t xml:space="preserve">. </w:t>
      </w:r>
      <w:r w:rsidRPr="00D718C0">
        <w:rPr>
          <w:rFonts w:eastAsia="Calibri"/>
          <w:sz w:val="24"/>
        </w:rPr>
        <w:t>Zapisy strony Ma konta 141 „Środki pieniężne w drodze”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Wpływ na rachunek bankowy środków pieniężnych w drodze</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130 „Rachunek b</w:t>
            </w:r>
            <w:r>
              <w:rPr>
                <w:rFonts w:eastAsia="Calibri"/>
                <w:sz w:val="24"/>
              </w:rPr>
              <w:t>ieżący</w:t>
            </w:r>
            <w:r w:rsidRPr="00D718C0">
              <w:rPr>
                <w:rFonts w:eastAsia="Calibri"/>
                <w:sz w:val="24"/>
              </w:rPr>
              <w:t>”,</w:t>
            </w:r>
          </w:p>
          <w:p w:rsidR="002C6D16" w:rsidRPr="00D718C0" w:rsidRDefault="002C6D16" w:rsidP="00947925">
            <w:pPr>
              <w:spacing w:line="360" w:lineRule="auto"/>
              <w:jc w:val="both"/>
              <w:rPr>
                <w:rFonts w:eastAsia="Calibri"/>
                <w:sz w:val="24"/>
              </w:rPr>
            </w:pPr>
            <w:r w:rsidRPr="00D718C0">
              <w:rPr>
                <w:rFonts w:eastAsia="Calibri"/>
                <w:sz w:val="24"/>
              </w:rPr>
              <w:t>135 „Rachunek bankowy ZFŚS”,</w:t>
            </w:r>
          </w:p>
          <w:p w:rsidR="002C6D16" w:rsidRPr="00D718C0" w:rsidRDefault="002C6D16" w:rsidP="00947925">
            <w:pPr>
              <w:spacing w:line="360" w:lineRule="auto"/>
              <w:jc w:val="both"/>
              <w:rPr>
                <w:rFonts w:eastAsia="Calibri"/>
                <w:sz w:val="24"/>
              </w:rPr>
            </w:pPr>
            <w:r w:rsidRPr="00D718C0">
              <w:rPr>
                <w:rFonts w:eastAsia="Calibri"/>
                <w:sz w:val="24"/>
              </w:rPr>
              <w:t>133 „Rachunek pomocniczy</w:t>
            </w:r>
            <w:r>
              <w:rPr>
                <w:rFonts w:eastAsia="Calibri"/>
                <w:sz w:val="24"/>
              </w:rPr>
              <w:t xml:space="preserve"> projektu</w:t>
            </w:r>
            <w:r w:rsidRPr="00D718C0">
              <w:rPr>
                <w:rFonts w:eastAsia="Calibri"/>
                <w:sz w:val="24"/>
              </w:rPr>
              <w:t>”</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 xml:space="preserve">Refundacja środków między rachunkami bankowymi </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Zespół 1</w:t>
            </w:r>
          </w:p>
        </w:tc>
      </w:tr>
    </w:tbl>
    <w:p w:rsidR="002C6D16" w:rsidRPr="00D718C0" w:rsidRDefault="002C6D16" w:rsidP="002C6D16">
      <w:pPr>
        <w:spacing w:after="0" w:line="360" w:lineRule="auto"/>
        <w:jc w:val="both"/>
        <w:rPr>
          <w:rFonts w:eastAsia="Calibri"/>
          <w:b/>
          <w:sz w:val="24"/>
        </w:rPr>
      </w:pPr>
      <w:r w:rsidRPr="00D718C0">
        <w:rPr>
          <w:rFonts w:eastAsia="Calibri"/>
          <w:b/>
          <w:sz w:val="24"/>
        </w:rPr>
        <w:t>Konto 201 „Rozrachunki z dostawcami”</w:t>
      </w:r>
    </w:p>
    <w:p w:rsidR="002C6D16" w:rsidRPr="00D718C0" w:rsidRDefault="002C6D16" w:rsidP="002C6D16">
      <w:pPr>
        <w:spacing w:after="0" w:line="360" w:lineRule="auto"/>
        <w:jc w:val="both"/>
        <w:rPr>
          <w:rFonts w:eastAsia="Calibri"/>
          <w:sz w:val="24"/>
        </w:rPr>
      </w:pPr>
      <w:r w:rsidRPr="00D718C0">
        <w:rPr>
          <w:rFonts w:eastAsia="Calibri"/>
          <w:sz w:val="24"/>
        </w:rPr>
        <w:t xml:space="preserve">Konto 201 „Rozrachunki z dostawcami” służy do ewidencji wszelkich bezspornych  zobowiązań z tytułu dostaw, robót i usług dotyczących dostawców krajowych i zagranicznych, z wyłączeniem własnych pracowników. </w:t>
      </w:r>
    </w:p>
    <w:p w:rsidR="002C6D16" w:rsidRPr="00D718C0" w:rsidRDefault="002C6D16" w:rsidP="002C6D16">
      <w:pPr>
        <w:spacing w:after="0" w:line="360" w:lineRule="auto"/>
        <w:jc w:val="both"/>
        <w:rPr>
          <w:rFonts w:eastAsia="Calibri"/>
          <w:sz w:val="24"/>
        </w:rPr>
      </w:pPr>
      <w:r w:rsidRPr="00D718C0">
        <w:rPr>
          <w:rFonts w:eastAsia="Calibri"/>
          <w:sz w:val="24"/>
        </w:rPr>
        <w:t>Konto 201 może mieć równocześnie dwa salda, przy czym saldo Wn oznacza stan należności i roszczeń, natomiast saldo Ma przedstawia stan zobowiązań.</w:t>
      </w: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Konto 202 „Rozrachunki z odbiorcami</w:t>
      </w: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27</w:t>
      </w:r>
      <w:r w:rsidRPr="00D718C0">
        <w:rPr>
          <w:rFonts w:eastAsia="Calibri"/>
          <w:b/>
          <w:sz w:val="24"/>
        </w:rPr>
        <w:t xml:space="preserve">. </w:t>
      </w:r>
      <w:r w:rsidRPr="00D718C0">
        <w:rPr>
          <w:rFonts w:eastAsia="Calibri"/>
          <w:sz w:val="24"/>
        </w:rPr>
        <w:t>Zapisy strony Wn konta 202 „Rozrachunki z odbiorcami”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Należności z tytułu sprzedaży netto:</w:t>
            </w:r>
          </w:p>
          <w:p w:rsidR="002C6D16" w:rsidRPr="00D718C0" w:rsidRDefault="002C6D16" w:rsidP="00947925">
            <w:pPr>
              <w:spacing w:after="0" w:line="360" w:lineRule="auto"/>
              <w:ind w:left="502" w:hanging="360"/>
              <w:contextualSpacing/>
              <w:jc w:val="both"/>
              <w:rPr>
                <w:rFonts w:eastAsia="Calibri"/>
                <w:sz w:val="24"/>
              </w:rPr>
            </w:pPr>
            <w:r w:rsidRPr="00D718C0">
              <w:rPr>
                <w:rFonts w:eastAsia="Calibri"/>
                <w:sz w:val="24"/>
              </w:rPr>
              <w:t>1)</w:t>
            </w:r>
            <w:r w:rsidRPr="00D718C0">
              <w:rPr>
                <w:rFonts w:eastAsia="Calibri"/>
                <w:sz w:val="24"/>
              </w:rPr>
              <w:tab/>
              <w:t>usług kulturalnych</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 xml:space="preserve">700 „Sprzedaż usług </w:t>
            </w:r>
            <w:r>
              <w:rPr>
                <w:rFonts w:eastAsia="Calibri"/>
                <w:sz w:val="24"/>
              </w:rPr>
              <w:t>statutowych</w:t>
            </w:r>
            <w:r w:rsidRPr="00D718C0">
              <w:rPr>
                <w:rFonts w:eastAsia="Calibri"/>
                <w:sz w:val="24"/>
              </w:rPr>
              <w:t>”</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lastRenderedPageBreak/>
              <w:t>Otrzymane zaliczki dotyczące usług realizowanych w okresach przyszłych</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841 „Rozliczenia międzyokresowe przychodów”</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 xml:space="preserve">Dodatnie różnice kursowe </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750 „</w:t>
            </w:r>
            <w:r>
              <w:rPr>
                <w:rFonts w:eastAsia="Calibri"/>
                <w:sz w:val="24"/>
              </w:rPr>
              <w:t>P</w:t>
            </w:r>
            <w:r w:rsidRPr="00D718C0">
              <w:rPr>
                <w:rFonts w:eastAsia="Calibri"/>
                <w:sz w:val="24"/>
              </w:rPr>
              <w:t>rzychody finansowe”, 080 „Środki trwałe w budowie”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Należne kary i odszkodowania</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760 „Pozostałe przychody operacyjne”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Naliczone odsetki za zwłokę od opóźnionych wpłat</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750 „Przychody finansowe”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 xml:space="preserve">Spłata zobowiązań wobec dostawców </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130 „Rachunek b</w:t>
            </w:r>
            <w:r>
              <w:rPr>
                <w:rFonts w:eastAsia="Calibri"/>
                <w:sz w:val="24"/>
              </w:rPr>
              <w:t>ieżący</w:t>
            </w:r>
            <w:r w:rsidRPr="00D718C0">
              <w:rPr>
                <w:rFonts w:eastAsia="Calibri"/>
                <w:sz w:val="24"/>
              </w:rPr>
              <w:t>”,</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 xml:space="preserve">Przedpłata na poczet dostawy </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130 „Rachunek b</w:t>
            </w:r>
            <w:r>
              <w:rPr>
                <w:rFonts w:eastAsia="Calibri"/>
                <w:sz w:val="24"/>
              </w:rPr>
              <w:t>ieżący</w:t>
            </w:r>
            <w:r w:rsidRPr="00D718C0">
              <w:rPr>
                <w:rFonts w:eastAsia="Calibri"/>
                <w:sz w:val="24"/>
              </w:rPr>
              <w:t>”</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Odpisanie przedawnionych zobowiązań</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760 „Pozostałe przychody operacyjne”</w:t>
            </w:r>
          </w:p>
        </w:tc>
      </w:tr>
    </w:tbl>
    <w:p w:rsidR="002C6D16" w:rsidRPr="00D718C0"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28</w:t>
      </w:r>
      <w:r w:rsidRPr="00D718C0">
        <w:rPr>
          <w:rFonts w:eastAsia="Calibri"/>
          <w:b/>
          <w:sz w:val="24"/>
        </w:rPr>
        <w:t xml:space="preserve">. </w:t>
      </w:r>
      <w:r w:rsidRPr="00D718C0">
        <w:rPr>
          <w:rFonts w:eastAsia="Calibri"/>
          <w:sz w:val="24"/>
        </w:rPr>
        <w:t>Zapisy strony Ma konta 202 „Rozrachunki z  odbiorcami”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Zapłata należności przez odbiorców</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130 „Rachunek bieżący”</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Odpis umorzonych lub nieściągalnych należności objętych odpisem aktualizacyjnym</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290 „Odpisy aktualizujące rozrachunki”</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Odpis należności nieściągalnych nieobjętych odpisem aktualizacyjnym</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761 „Pozostałe koszty operacyjne”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Ujemne różnice kursowe</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751 „Koszty finansowe”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Faktury VAT za dokonane zakupy – wartość brutto</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Wartość brutto, gdy VAT nie podlega odliczeniu brutto - zespół 0 lub zespół 3, lub zespół 4.</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Odsetki od kontrahentów z tytułu zwłoki</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751 „Koszty finansowe”</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b/>
          <w:bCs/>
          <w:sz w:val="24"/>
        </w:rPr>
      </w:pPr>
      <w:r w:rsidRPr="00D718C0">
        <w:rPr>
          <w:rFonts w:eastAsia="Calibri"/>
          <w:b/>
          <w:bCs/>
          <w:sz w:val="24"/>
        </w:rPr>
        <w:t>Konto 208 „Rozrachunki z tytułu zakupu środków trwałych”</w:t>
      </w:r>
    </w:p>
    <w:p w:rsidR="002C6D16" w:rsidRDefault="002C6D16" w:rsidP="002C6D16">
      <w:pPr>
        <w:spacing w:after="0" w:line="360" w:lineRule="auto"/>
        <w:jc w:val="both"/>
        <w:rPr>
          <w:rFonts w:eastAsia="Calibri"/>
          <w:sz w:val="24"/>
        </w:rPr>
      </w:pPr>
      <w:r w:rsidRPr="00D718C0">
        <w:rPr>
          <w:rFonts w:eastAsia="Calibri"/>
          <w:sz w:val="24"/>
        </w:rPr>
        <w:t xml:space="preserve">Służy do ewidencji wszelkich bezspornych rozrachunków z dostawcami krajowymi i zagranicznymi </w:t>
      </w:r>
      <w:r>
        <w:rPr>
          <w:rFonts w:eastAsia="Calibri"/>
          <w:sz w:val="24"/>
        </w:rPr>
        <w:br/>
      </w:r>
      <w:r w:rsidRPr="00D718C0">
        <w:rPr>
          <w:rFonts w:eastAsia="Calibri"/>
          <w:sz w:val="24"/>
        </w:rPr>
        <w:t xml:space="preserve">z tytułu dostaw, robót i usług dotyczących nakładów inwestycyjnych księgowanych na kontach 080,011 lub 020. Zobowiązania inwestycyjne ujmuje się w wysokości wynikającej z dowodów kontrahentów za dostawy, roboty lub usługi lub dowodów korygujących zakup. Konto uznaje się z tytułu powstałych </w:t>
      </w:r>
      <w:r w:rsidRPr="00D718C0">
        <w:rPr>
          <w:rFonts w:eastAsia="Calibri"/>
          <w:sz w:val="24"/>
        </w:rPr>
        <w:lastRenderedPageBreak/>
        <w:t>zobowiązań, a obciąża w związku ze zmniejszeniem lub spłatą zobowiązań. Do konta 208 prowadzi się ewidencję analityczną z wyodrębnieniem rozrachunków z poszczególnymi kontrahentami.</w:t>
      </w: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bCs/>
          <w:sz w:val="24"/>
        </w:rPr>
        <w:t xml:space="preserve">Tabela </w:t>
      </w:r>
      <w:r>
        <w:rPr>
          <w:rFonts w:eastAsia="Calibri"/>
          <w:b/>
          <w:bCs/>
          <w:sz w:val="24"/>
        </w:rPr>
        <w:t>29</w:t>
      </w:r>
      <w:r w:rsidRPr="00D718C0">
        <w:rPr>
          <w:rFonts w:eastAsia="Calibri"/>
          <w:b/>
          <w:bCs/>
          <w:sz w:val="24"/>
        </w:rPr>
        <w:t>.</w:t>
      </w:r>
      <w:r w:rsidRPr="00D718C0">
        <w:rPr>
          <w:rFonts w:eastAsia="Calibri"/>
          <w:sz w:val="24"/>
        </w:rPr>
        <w:t xml:space="preserve"> Zapisy strony WN konta 208 „Rozrachunki z tytułu zakupu środków trwałych”.</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Zapłata zobowiązań za otrzymane dostawy</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130 „Rachunek bieżący”</w:t>
            </w:r>
          </w:p>
          <w:p w:rsidR="002C6D16" w:rsidRPr="00D718C0" w:rsidRDefault="002C6D16" w:rsidP="00947925">
            <w:pPr>
              <w:spacing w:line="360" w:lineRule="auto"/>
              <w:jc w:val="both"/>
              <w:rPr>
                <w:rFonts w:eastAsia="Calibri"/>
                <w:sz w:val="24"/>
              </w:rPr>
            </w:pPr>
            <w:r w:rsidRPr="00D718C0">
              <w:rPr>
                <w:rFonts w:eastAsia="Calibri"/>
                <w:sz w:val="24"/>
              </w:rPr>
              <w:t>133 „Rachunek pomocniczy</w:t>
            </w:r>
            <w:r>
              <w:rPr>
                <w:rFonts w:eastAsia="Calibri"/>
                <w:sz w:val="24"/>
              </w:rPr>
              <w:t xml:space="preserve"> projektu</w:t>
            </w:r>
            <w:r w:rsidRPr="00D718C0">
              <w:rPr>
                <w:rFonts w:eastAsia="Calibri"/>
                <w:sz w:val="24"/>
              </w:rPr>
              <w:t>”</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Niedobory i szkody w dostawach za które odpowiada dostawca (zespół 0)</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Zespół 0: 011,020,080</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Wartość uznanych przez dostawcę reklamacji</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Zespół 0: 011,020,080</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Odpisanie zobowiązań przedawnionych lub umorzonych</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760 „Pozostałe przychody operacyjne”</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bCs/>
          <w:sz w:val="24"/>
        </w:rPr>
        <w:t xml:space="preserve">Tabela </w:t>
      </w:r>
      <w:r>
        <w:rPr>
          <w:rFonts w:eastAsia="Calibri"/>
          <w:b/>
          <w:bCs/>
          <w:sz w:val="24"/>
        </w:rPr>
        <w:t>30</w:t>
      </w:r>
      <w:r w:rsidRPr="00D718C0">
        <w:rPr>
          <w:rFonts w:eastAsia="Calibri"/>
          <w:b/>
          <w:bCs/>
          <w:sz w:val="24"/>
        </w:rPr>
        <w:t>.</w:t>
      </w:r>
      <w:r w:rsidRPr="00D718C0">
        <w:rPr>
          <w:rFonts w:eastAsia="Calibri"/>
          <w:sz w:val="24"/>
        </w:rPr>
        <w:t xml:space="preserve"> Zapisy strony MA konta 208 „Rozrachunki z tytułu zakupu środków trwałych”.</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Zobowiązania wg faktur od dostawców</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Zespół 0: 011,020,080</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Faktury korygujące od dostawców</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Zespół 0: 011,020,080</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Naliczone od kontrahentów odsetki sankcyjne, kary, grzywny, odszkodowania</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751 „Koszty finansowe”</w:t>
            </w:r>
          </w:p>
          <w:p w:rsidR="002C6D16" w:rsidRPr="00D718C0" w:rsidRDefault="002C6D16" w:rsidP="00947925">
            <w:pPr>
              <w:spacing w:line="360" w:lineRule="auto"/>
              <w:jc w:val="both"/>
              <w:rPr>
                <w:rFonts w:eastAsia="Calibri"/>
                <w:sz w:val="24"/>
              </w:rPr>
            </w:pPr>
            <w:r w:rsidRPr="00D718C0">
              <w:rPr>
                <w:rFonts w:eastAsia="Calibri"/>
                <w:sz w:val="24"/>
              </w:rPr>
              <w:t>761 „Pozostałe koszty operacyjne”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Faktury od dostawców, po opłaceniu zaliczki w wysokości umownej na poczet przyszłych dostaw</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Zespół 0: 011,020,080</w:t>
            </w:r>
          </w:p>
        </w:tc>
      </w:tr>
    </w:tbl>
    <w:p w:rsidR="002C6D16"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Konto 220 „Rozrachunki publiczno-prawne z US”</w:t>
      </w:r>
    </w:p>
    <w:p w:rsidR="002C6D16" w:rsidRPr="00D718C0" w:rsidRDefault="002C6D16" w:rsidP="002C6D16">
      <w:pPr>
        <w:spacing w:after="0" w:line="360" w:lineRule="auto"/>
        <w:jc w:val="both"/>
        <w:rPr>
          <w:rFonts w:eastAsia="Calibri"/>
          <w:sz w:val="24"/>
        </w:rPr>
      </w:pPr>
      <w:r w:rsidRPr="00D718C0">
        <w:rPr>
          <w:rFonts w:eastAsia="Calibri"/>
          <w:sz w:val="24"/>
        </w:rPr>
        <w:t>Konto 220 „</w:t>
      </w:r>
      <w:r w:rsidRPr="00D718C0">
        <w:rPr>
          <w:rFonts w:eastAsia="Calibri"/>
          <w:b/>
          <w:sz w:val="24"/>
        </w:rPr>
        <w:t>Rozrachunki publiczno-prawne z US</w:t>
      </w:r>
      <w:r w:rsidRPr="00D718C0">
        <w:rPr>
          <w:rFonts w:eastAsia="Calibri"/>
          <w:sz w:val="24"/>
        </w:rPr>
        <w:t xml:space="preserve"> ” służy do ewidencji rozrachunków z tytułu wszelkich podatków, ceł i opłat wnoszonych do budżetu, z wyjątkiem rozrachunków z tytułu VAT oraz rozrachunków z ZUS. Na stronie Wn tego konta księguje się przede wszystkim zapłaty zobowiązań wobec budżetu, a na stronie Ma powstanie zobowiązań wobec budżetu.</w:t>
      </w: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31</w:t>
      </w:r>
      <w:r w:rsidRPr="00D718C0">
        <w:rPr>
          <w:rFonts w:eastAsia="Calibri"/>
          <w:b/>
          <w:sz w:val="24"/>
        </w:rPr>
        <w:t xml:space="preserve">. </w:t>
      </w:r>
      <w:r w:rsidRPr="00D718C0">
        <w:rPr>
          <w:rFonts w:eastAsia="Calibri"/>
          <w:sz w:val="24"/>
        </w:rPr>
        <w:t>Zapisy strony Wn konta Konto 220 „Rozrachunki publiczno-prawne z US”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lastRenderedPageBreak/>
              <w:t>Zapłata zobowiązań wobec budżetu (podatku dochodowego od osób fizycznych, podatku od nieruchomości, środków transportu, opłat lokalnych,  odsetek za zwłokę od zobowiązań )</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130 „Rachunek bieżący”</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Rozliczenie roczne podatku dochodowego od osób prawnych – nadpłata</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 xml:space="preserve">870 „Podatek i obowiązkowe rozliczenia </w:t>
            </w:r>
            <w:r>
              <w:rPr>
                <w:rFonts w:eastAsia="Calibri"/>
                <w:sz w:val="24"/>
              </w:rPr>
              <w:br/>
            </w:r>
            <w:r w:rsidRPr="00D718C0">
              <w:rPr>
                <w:rFonts w:eastAsia="Calibri"/>
                <w:sz w:val="24"/>
              </w:rPr>
              <w:t>z budżetem obciążające wynik finansowy”</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32</w:t>
      </w:r>
      <w:r w:rsidRPr="00D718C0">
        <w:rPr>
          <w:rFonts w:eastAsia="Calibri"/>
          <w:b/>
          <w:sz w:val="24"/>
        </w:rPr>
        <w:t xml:space="preserve">. </w:t>
      </w:r>
      <w:r w:rsidRPr="00D718C0">
        <w:rPr>
          <w:rFonts w:eastAsia="Calibri"/>
          <w:sz w:val="24"/>
        </w:rPr>
        <w:t>Zapisy strony Ma konta Konto 220 „Rozrachunki publicznoprawne z US”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Naliczony podatek dochodowy od osób prawnych</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 xml:space="preserve">870 „Podatek i obowiązkowe rozliczenia </w:t>
            </w:r>
            <w:r>
              <w:rPr>
                <w:rFonts w:eastAsia="Calibri"/>
                <w:sz w:val="24"/>
              </w:rPr>
              <w:br/>
            </w:r>
            <w:r w:rsidRPr="00D718C0">
              <w:rPr>
                <w:rFonts w:eastAsia="Calibri"/>
                <w:sz w:val="24"/>
              </w:rPr>
              <w:t>z budżetem obciążające wynik finansowy”</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 xml:space="preserve">Naliczony podatek dochodowy od osób fizycznych </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231 „Rozrachunki z tytułu wynagrodzeń”</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 xml:space="preserve">Naliczony podatek od nieruchomości, środków transportu, opłaty lokalne, </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403 „Podatki i opłaty”</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Naliczone odsetki za zwłokę od zobowiązań budżetowych</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751 „Koszty finansowe”</w:t>
            </w:r>
          </w:p>
        </w:tc>
      </w:tr>
    </w:tbl>
    <w:p w:rsidR="002C6D16" w:rsidRPr="00D718C0"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Konto 225 „Rozliczenia z tytułu dotacji ”</w:t>
      </w:r>
    </w:p>
    <w:p w:rsidR="002C6D16" w:rsidRPr="00D718C0" w:rsidRDefault="002C6D16" w:rsidP="002C6D16">
      <w:pPr>
        <w:spacing w:after="0" w:line="360" w:lineRule="auto"/>
        <w:jc w:val="both"/>
        <w:rPr>
          <w:rFonts w:eastAsia="Calibri"/>
          <w:sz w:val="24"/>
        </w:rPr>
      </w:pPr>
      <w:r w:rsidRPr="00D718C0">
        <w:rPr>
          <w:rFonts w:eastAsia="Calibri"/>
          <w:sz w:val="24"/>
        </w:rPr>
        <w:t>Konto 225 „Rozliczenia z tytułu dotacji ” służy przede wszystkim do ewidencji zwrotu niewykorzystanej do końca roku dotacji podmiotowej lub dotacji celowej na zadania bieżące</w:t>
      </w:r>
      <w:r>
        <w:rPr>
          <w:rFonts w:eastAsia="Calibri"/>
          <w:sz w:val="24"/>
        </w:rPr>
        <w:t xml:space="preserve"> i pozostałe</w:t>
      </w:r>
      <w:r w:rsidRPr="00D718C0">
        <w:rPr>
          <w:rFonts w:eastAsia="Calibri"/>
          <w:sz w:val="24"/>
        </w:rPr>
        <w:t>. Konto 225 może na koniec roku wykazywać saldo Ma, które oznacza wielkość otrzymanych dotacji podlegających zwrotowi.</w:t>
      </w: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3</w:t>
      </w:r>
      <w:r>
        <w:rPr>
          <w:rFonts w:eastAsia="Calibri"/>
          <w:b/>
          <w:sz w:val="24"/>
        </w:rPr>
        <w:t>3</w:t>
      </w:r>
      <w:r w:rsidRPr="00D718C0">
        <w:rPr>
          <w:rFonts w:eastAsia="Calibri"/>
          <w:b/>
          <w:sz w:val="24"/>
        </w:rPr>
        <w:t xml:space="preserve">. </w:t>
      </w:r>
      <w:r w:rsidRPr="00D718C0">
        <w:rPr>
          <w:rFonts w:eastAsia="Calibri"/>
          <w:sz w:val="24"/>
        </w:rPr>
        <w:t>Zapisy strony Wn konta 225 „</w:t>
      </w:r>
      <w:r w:rsidRPr="00D718C0">
        <w:rPr>
          <w:rFonts w:eastAsia="Calibri"/>
          <w:b/>
          <w:sz w:val="24"/>
        </w:rPr>
        <w:t xml:space="preserve">Rozliczenia z tytułu dotacji </w:t>
      </w:r>
      <w:r w:rsidRPr="00D718C0">
        <w:rPr>
          <w:rFonts w:eastAsia="Calibri"/>
          <w:sz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 xml:space="preserve">Zwrot niewykorzystanej części dotacji podmiotowej </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130 „Rachunek bieżący”</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Zwrot niewykorzystanej części dotacji celowej</w:t>
            </w:r>
          </w:p>
        </w:tc>
        <w:tc>
          <w:tcPr>
            <w:tcW w:w="4507" w:type="dxa"/>
          </w:tcPr>
          <w:p w:rsidR="002C6D16" w:rsidRPr="00D718C0" w:rsidRDefault="002C6D16" w:rsidP="00947925">
            <w:pPr>
              <w:spacing w:after="0" w:line="360" w:lineRule="auto"/>
              <w:jc w:val="both"/>
              <w:rPr>
                <w:rFonts w:eastAsia="Calibri"/>
                <w:sz w:val="24"/>
              </w:rPr>
            </w:pPr>
            <w:r w:rsidRPr="00D718C0">
              <w:rPr>
                <w:rFonts w:eastAsia="Calibri"/>
                <w:sz w:val="24"/>
              </w:rPr>
              <w:t>133 „Rachunek pomocniczy</w:t>
            </w:r>
            <w:r>
              <w:rPr>
                <w:rFonts w:eastAsia="Calibri"/>
                <w:sz w:val="24"/>
              </w:rPr>
              <w:t xml:space="preserve"> projektu</w:t>
            </w:r>
            <w:r w:rsidRPr="00D718C0">
              <w:rPr>
                <w:rFonts w:eastAsia="Calibri"/>
                <w:sz w:val="24"/>
              </w:rPr>
              <w:t>”</w:t>
            </w:r>
          </w:p>
        </w:tc>
      </w:tr>
    </w:tbl>
    <w:p w:rsidR="002C6D16"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3</w:t>
      </w:r>
      <w:r>
        <w:rPr>
          <w:rFonts w:eastAsia="Calibri"/>
          <w:b/>
          <w:sz w:val="24"/>
        </w:rPr>
        <w:t>4</w:t>
      </w:r>
      <w:r w:rsidRPr="00D718C0">
        <w:rPr>
          <w:rFonts w:eastAsia="Calibri"/>
          <w:b/>
          <w:sz w:val="24"/>
        </w:rPr>
        <w:t xml:space="preserve">. </w:t>
      </w:r>
      <w:r w:rsidRPr="00D718C0">
        <w:rPr>
          <w:rFonts w:eastAsia="Calibri"/>
          <w:sz w:val="24"/>
        </w:rPr>
        <w:t>Zapisy strony Ma konta 225 „</w:t>
      </w:r>
      <w:r w:rsidRPr="00D718C0">
        <w:rPr>
          <w:rFonts w:eastAsia="Calibri"/>
          <w:b/>
          <w:sz w:val="24"/>
        </w:rPr>
        <w:t xml:space="preserve">Rozliczenia z tytułu dotacji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lastRenderedPageBreak/>
              <w:t xml:space="preserve">Rozliczenie dotacji celowej na zakup środków trwałych z tytułu niepełnego jej wydatkowania </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841 „Rozliczenia międzyokresowe przychodów”</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Rozliczenie dotacji celowej na skutek niepełnej realizacji zadań dotyczących działalności bieżącej</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741 „Dotacje celowe”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 xml:space="preserve">Rozliczenie dotacji podmiotowej niewykorzystanej do końca roku </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740 „Dotacja podmiotowa”</w:t>
            </w:r>
          </w:p>
        </w:tc>
      </w:tr>
    </w:tbl>
    <w:p w:rsidR="002C6D16" w:rsidRPr="00D718C0"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Konto 229 „Rozrachunki publicznoprawne z ZUS”</w:t>
      </w:r>
    </w:p>
    <w:p w:rsidR="002C6D16" w:rsidRPr="00D718C0" w:rsidRDefault="002C6D16" w:rsidP="002C6D16">
      <w:pPr>
        <w:spacing w:after="0" w:line="360" w:lineRule="auto"/>
        <w:jc w:val="both"/>
        <w:rPr>
          <w:rFonts w:eastAsia="Calibri"/>
          <w:sz w:val="24"/>
        </w:rPr>
      </w:pPr>
      <w:r w:rsidRPr="00D718C0">
        <w:rPr>
          <w:rFonts w:eastAsia="Calibri"/>
          <w:sz w:val="24"/>
        </w:rPr>
        <w:t>Konto 229 „</w:t>
      </w:r>
      <w:r w:rsidRPr="00D718C0">
        <w:rPr>
          <w:rFonts w:eastAsia="Calibri"/>
          <w:b/>
          <w:sz w:val="24"/>
        </w:rPr>
        <w:t>Rozrachunki publicznoprawne z ZUS</w:t>
      </w:r>
      <w:r w:rsidRPr="00D718C0">
        <w:rPr>
          <w:rFonts w:eastAsia="Calibri"/>
          <w:sz w:val="24"/>
        </w:rPr>
        <w:t xml:space="preserve">” służy do ewidencji rozrachunków z Zakładem Ubezpieczeń Społecznych. Zapisy na koncie 229 powinny być zgodne ze składaną do ZUS bezimienną miesięczną deklaracją rozliczeniową ZUS DRA. Konto 229 może wykazywać saldo Ma oznaczające stan zobowiązań wobec ZUS z tytułu naliczonych składek oraz saldo Wn, które oznacza należność od ZUS </w:t>
      </w:r>
      <w:r>
        <w:rPr>
          <w:rFonts w:eastAsia="Calibri"/>
          <w:sz w:val="24"/>
        </w:rPr>
        <w:br/>
      </w:r>
      <w:r w:rsidRPr="00D718C0">
        <w:rPr>
          <w:rFonts w:eastAsia="Calibri"/>
          <w:sz w:val="24"/>
        </w:rPr>
        <w:t>z tytułu nadpłaty lub korekty rozliczeń za okresy poprzednie.</w:t>
      </w: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Tabela 3</w:t>
      </w:r>
      <w:r>
        <w:rPr>
          <w:rFonts w:eastAsia="Calibri"/>
          <w:b/>
          <w:sz w:val="24"/>
        </w:rPr>
        <w:t>5</w:t>
      </w:r>
      <w:r w:rsidRPr="00D718C0">
        <w:rPr>
          <w:rFonts w:eastAsia="Calibri"/>
          <w:b/>
          <w:sz w:val="24"/>
        </w:rPr>
        <w:t xml:space="preserve">. </w:t>
      </w:r>
      <w:r w:rsidRPr="00D718C0">
        <w:rPr>
          <w:rFonts w:eastAsia="Calibri"/>
          <w:sz w:val="24"/>
        </w:rPr>
        <w:t>Zapisy strony Wn konta 229 „</w:t>
      </w:r>
      <w:r w:rsidRPr="00D718C0">
        <w:rPr>
          <w:rFonts w:eastAsia="Calibri"/>
          <w:b/>
          <w:sz w:val="24"/>
        </w:rPr>
        <w:t>Rozrachunki publicznoprawne z ZUS”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Zapłata zobowiązań wobec ZUS</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130 „Rachunek bieżący”</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Wypłacone świadczenia z ubezpieczenia chorobowego</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231 „Rozrachunki z tytułu wynagrodzeń”</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Naliczone zasiłki pokrywane ze składek na ubezpieczenia społeczne</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231 „Rozrachunki z tytułu wynagrodzeń”</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Korekty zmniejszające naliczoną wcześniej składkę płacone przez:</w:t>
            </w:r>
          </w:p>
          <w:p w:rsidR="002C6D16" w:rsidRPr="00D718C0" w:rsidRDefault="002C6D16" w:rsidP="00947925">
            <w:pPr>
              <w:spacing w:after="0" w:line="360" w:lineRule="auto"/>
              <w:ind w:left="720" w:hanging="360"/>
              <w:contextualSpacing/>
              <w:jc w:val="both"/>
              <w:rPr>
                <w:rFonts w:eastAsia="Calibri"/>
                <w:sz w:val="24"/>
              </w:rPr>
            </w:pPr>
            <w:r w:rsidRPr="00D718C0">
              <w:rPr>
                <w:rFonts w:eastAsia="Calibri"/>
                <w:sz w:val="24"/>
              </w:rPr>
              <w:t>1)</w:t>
            </w:r>
            <w:r w:rsidRPr="00D718C0">
              <w:rPr>
                <w:rFonts w:eastAsia="Calibri"/>
                <w:sz w:val="24"/>
              </w:rPr>
              <w:tab/>
              <w:t>pracodawcę – dotyczące roku obrotowego</w:t>
            </w:r>
          </w:p>
          <w:p w:rsidR="002C6D16" w:rsidRPr="00D718C0" w:rsidRDefault="002C6D16" w:rsidP="00947925">
            <w:pPr>
              <w:spacing w:after="0" w:line="360" w:lineRule="auto"/>
              <w:jc w:val="both"/>
              <w:rPr>
                <w:rFonts w:eastAsia="Calibri"/>
                <w:sz w:val="24"/>
              </w:rPr>
            </w:pPr>
          </w:p>
          <w:p w:rsidR="002C6D16" w:rsidRPr="00D718C0" w:rsidRDefault="002C6D16" w:rsidP="00947925">
            <w:pPr>
              <w:spacing w:after="0" w:line="360" w:lineRule="auto"/>
              <w:jc w:val="both"/>
              <w:rPr>
                <w:rFonts w:eastAsia="Calibri"/>
                <w:sz w:val="24"/>
              </w:rPr>
            </w:pPr>
          </w:p>
          <w:p w:rsidR="002C6D16" w:rsidRPr="00D718C0" w:rsidRDefault="002C6D16" w:rsidP="00947925">
            <w:pPr>
              <w:spacing w:after="0" w:line="360" w:lineRule="auto"/>
              <w:ind w:left="720" w:hanging="360"/>
              <w:contextualSpacing/>
              <w:jc w:val="both"/>
              <w:rPr>
                <w:rFonts w:eastAsia="Calibri"/>
                <w:sz w:val="24"/>
              </w:rPr>
            </w:pPr>
            <w:r w:rsidRPr="00D718C0">
              <w:rPr>
                <w:rFonts w:eastAsia="Calibri"/>
                <w:sz w:val="24"/>
              </w:rPr>
              <w:t>2)</w:t>
            </w:r>
            <w:r w:rsidRPr="00D718C0">
              <w:rPr>
                <w:rFonts w:eastAsia="Calibri"/>
                <w:sz w:val="24"/>
              </w:rPr>
              <w:tab/>
              <w:t>pracodawcę – dotyczące lat ubiegłych</w:t>
            </w:r>
          </w:p>
          <w:p w:rsidR="002C6D16" w:rsidRPr="00D718C0" w:rsidRDefault="002C6D16" w:rsidP="00947925">
            <w:pPr>
              <w:spacing w:after="0" w:line="360" w:lineRule="auto"/>
              <w:ind w:left="720" w:hanging="360"/>
              <w:contextualSpacing/>
              <w:jc w:val="both"/>
              <w:rPr>
                <w:rFonts w:eastAsia="Calibri"/>
                <w:sz w:val="24"/>
              </w:rPr>
            </w:pPr>
            <w:r w:rsidRPr="00D718C0">
              <w:rPr>
                <w:rFonts w:eastAsia="Calibri"/>
                <w:sz w:val="24"/>
              </w:rPr>
              <w:t>3)</w:t>
            </w:r>
            <w:r w:rsidRPr="00D718C0">
              <w:rPr>
                <w:rFonts w:eastAsia="Calibri"/>
                <w:sz w:val="24"/>
              </w:rPr>
              <w:tab/>
              <w:t>pracowników</w:t>
            </w:r>
          </w:p>
        </w:tc>
        <w:tc>
          <w:tcPr>
            <w:tcW w:w="4507" w:type="dxa"/>
          </w:tcPr>
          <w:p w:rsidR="002C6D16" w:rsidRPr="00D718C0" w:rsidRDefault="002C6D16" w:rsidP="00947925">
            <w:pPr>
              <w:spacing w:after="0" w:line="360" w:lineRule="auto"/>
              <w:jc w:val="both"/>
              <w:rPr>
                <w:rFonts w:eastAsia="Calibri"/>
                <w:sz w:val="24"/>
              </w:rPr>
            </w:pPr>
          </w:p>
          <w:p w:rsidR="002C6D16" w:rsidRPr="00D718C0" w:rsidRDefault="002C6D16" w:rsidP="00947925">
            <w:pPr>
              <w:spacing w:line="360" w:lineRule="auto"/>
              <w:jc w:val="both"/>
              <w:rPr>
                <w:rFonts w:eastAsia="Calibri"/>
                <w:sz w:val="24"/>
              </w:rPr>
            </w:pPr>
            <w:r w:rsidRPr="00D718C0">
              <w:rPr>
                <w:rFonts w:eastAsia="Calibri"/>
                <w:sz w:val="24"/>
              </w:rPr>
              <w:t>405 „Ubezpieczenia społeczne i inne świadczenia”</w:t>
            </w:r>
          </w:p>
          <w:p w:rsidR="002C6D16" w:rsidRPr="00D718C0" w:rsidRDefault="002C6D16" w:rsidP="00947925">
            <w:pPr>
              <w:spacing w:line="360" w:lineRule="auto"/>
              <w:jc w:val="both"/>
              <w:rPr>
                <w:rFonts w:eastAsia="Calibri"/>
                <w:sz w:val="24"/>
              </w:rPr>
            </w:pPr>
            <w:r w:rsidRPr="00D718C0">
              <w:rPr>
                <w:rFonts w:eastAsia="Calibri"/>
                <w:sz w:val="24"/>
              </w:rPr>
              <w:t>760 „Pozostałe przychody operacyjne”</w:t>
            </w:r>
          </w:p>
          <w:p w:rsidR="002C6D16" w:rsidRPr="00D718C0" w:rsidRDefault="002C6D16" w:rsidP="00947925">
            <w:pPr>
              <w:spacing w:line="360" w:lineRule="auto"/>
              <w:jc w:val="both"/>
              <w:rPr>
                <w:rFonts w:eastAsia="Calibri"/>
                <w:sz w:val="24"/>
              </w:rPr>
            </w:pPr>
            <w:r w:rsidRPr="00D718C0">
              <w:rPr>
                <w:rFonts w:eastAsia="Calibri"/>
                <w:sz w:val="24"/>
              </w:rPr>
              <w:t>231 „Rozrachunki z tytułu wynagrodzeń”</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Wynagrodzenie przysługujące płatnikowi składek</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760 „Pozostałe przychody operacyjne”</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 xml:space="preserve">Tabela </w:t>
      </w:r>
      <w:r>
        <w:rPr>
          <w:rFonts w:eastAsia="Calibri"/>
          <w:b/>
          <w:sz w:val="24"/>
        </w:rPr>
        <w:t>36</w:t>
      </w:r>
      <w:r w:rsidRPr="00D718C0">
        <w:rPr>
          <w:rFonts w:eastAsia="Calibri"/>
          <w:b/>
          <w:sz w:val="24"/>
        </w:rPr>
        <w:t xml:space="preserve">. </w:t>
      </w:r>
      <w:r w:rsidRPr="00D718C0">
        <w:rPr>
          <w:rFonts w:eastAsia="Calibri"/>
          <w:sz w:val="24"/>
        </w:rPr>
        <w:t>Zapisy strony Ma konta 229 „</w:t>
      </w:r>
      <w:r w:rsidRPr="00D718C0">
        <w:rPr>
          <w:rFonts w:eastAsia="Calibri"/>
          <w:b/>
          <w:sz w:val="24"/>
        </w:rPr>
        <w:t>Rozrachunki publicznoprawne z ZUS”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lastRenderedPageBreak/>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Zobowiązania wobec ZUS z tytułu składek na ubezpieczenia społeczne</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405 „Ubezpieczenia społeczne i inne świadczenia”</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Korekty zwiększające naliczone wcześniej składki</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405 „Ubezpieczenia społeczne i inne świadczenia”</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Naliczone odsetki za nieterminową wpłatę składek</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751 „Koszty finansowe”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Otrzymany z ZUS zwrot nadpłat zasiłków ponad naliczone składki</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130 „Rachunek bieżący”</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Konto 230 „Rozrachunki z tytułu umów zleceń i o dzieło”</w:t>
      </w:r>
    </w:p>
    <w:p w:rsidR="002C6D16" w:rsidRPr="00D718C0" w:rsidRDefault="002C6D16" w:rsidP="002C6D16">
      <w:pPr>
        <w:spacing w:after="0" w:line="360" w:lineRule="auto"/>
        <w:jc w:val="both"/>
        <w:rPr>
          <w:rFonts w:eastAsia="Calibri"/>
          <w:sz w:val="24"/>
        </w:rPr>
      </w:pPr>
      <w:r w:rsidRPr="00D718C0">
        <w:rPr>
          <w:rFonts w:eastAsia="Calibri"/>
          <w:sz w:val="24"/>
        </w:rPr>
        <w:t>Konto 230 „Rozrachunki z tytułu wynagrodzeń” służy głównie do ewidencji rozrachunków ze zleceniobiorcami i innymi osobami z tytułu mów zleceń i o dzieło.</w:t>
      </w:r>
    </w:p>
    <w:p w:rsidR="002C6D16" w:rsidRPr="00D718C0" w:rsidRDefault="002C6D16" w:rsidP="002C6D16">
      <w:pPr>
        <w:spacing w:after="0" w:line="360" w:lineRule="auto"/>
        <w:jc w:val="both"/>
        <w:rPr>
          <w:rFonts w:eastAsia="Calibri"/>
          <w:sz w:val="24"/>
        </w:rPr>
      </w:pPr>
      <w:r w:rsidRPr="00D718C0">
        <w:rPr>
          <w:rFonts w:eastAsia="Calibri"/>
          <w:sz w:val="24"/>
        </w:rPr>
        <w:t>Konto 230 może wykazywać dwa salda:</w:t>
      </w:r>
    </w:p>
    <w:p w:rsidR="002C6D16" w:rsidRPr="00D718C0" w:rsidRDefault="002C6D16" w:rsidP="002C6D16">
      <w:pPr>
        <w:spacing w:after="0" w:line="360" w:lineRule="auto"/>
        <w:ind w:left="720" w:hanging="360"/>
        <w:contextualSpacing/>
        <w:jc w:val="both"/>
        <w:rPr>
          <w:rFonts w:eastAsia="Calibri"/>
          <w:sz w:val="24"/>
        </w:rPr>
      </w:pPr>
      <w:r w:rsidRPr="00D718C0">
        <w:rPr>
          <w:rFonts w:eastAsia="Calibri"/>
          <w:sz w:val="24"/>
        </w:rPr>
        <w:t>1)</w:t>
      </w:r>
      <w:r w:rsidRPr="00D718C0">
        <w:rPr>
          <w:rFonts w:eastAsia="Calibri"/>
          <w:sz w:val="24"/>
        </w:rPr>
        <w:tab/>
        <w:t>saldo Wn (występuje bardzo rzadko) – oznacza stan należności z tytułu zawartych umów,</w:t>
      </w:r>
    </w:p>
    <w:p w:rsidR="002C6D16" w:rsidRPr="00D718C0" w:rsidRDefault="002C6D16" w:rsidP="002C6D16">
      <w:pPr>
        <w:spacing w:after="0" w:line="360" w:lineRule="auto"/>
        <w:ind w:left="720" w:hanging="360"/>
        <w:contextualSpacing/>
        <w:jc w:val="both"/>
        <w:rPr>
          <w:rFonts w:eastAsia="Calibri"/>
          <w:sz w:val="24"/>
        </w:rPr>
      </w:pPr>
      <w:r w:rsidRPr="00D718C0">
        <w:rPr>
          <w:rFonts w:eastAsia="Calibri"/>
          <w:sz w:val="24"/>
        </w:rPr>
        <w:t>2)</w:t>
      </w:r>
      <w:r w:rsidRPr="00D718C0">
        <w:rPr>
          <w:rFonts w:eastAsia="Calibri"/>
          <w:sz w:val="24"/>
        </w:rPr>
        <w:tab/>
        <w:t>saldo Ma – oznacza stan zobowiązań z tytułu zawartych umów.</w:t>
      </w:r>
    </w:p>
    <w:p w:rsidR="002C6D16" w:rsidRPr="00D718C0"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Konto 231 „Rozrachunki z tytułu wynagrodzeń”</w:t>
      </w:r>
    </w:p>
    <w:p w:rsidR="002C6D16" w:rsidRPr="00D718C0" w:rsidRDefault="002C6D16" w:rsidP="002C6D16">
      <w:pPr>
        <w:spacing w:after="0" w:line="360" w:lineRule="auto"/>
        <w:jc w:val="both"/>
        <w:rPr>
          <w:rFonts w:eastAsia="Calibri"/>
          <w:sz w:val="24"/>
        </w:rPr>
      </w:pPr>
      <w:r w:rsidRPr="00D718C0">
        <w:rPr>
          <w:rFonts w:eastAsia="Calibri"/>
          <w:sz w:val="24"/>
        </w:rPr>
        <w:t xml:space="preserve">Konto 231 „Rozrachunki z tytułu wynagrodzeń” służy głównie do ewidencji rozrachunków </w:t>
      </w:r>
      <w:r>
        <w:rPr>
          <w:rFonts w:eastAsia="Calibri"/>
          <w:sz w:val="24"/>
        </w:rPr>
        <w:br/>
      </w:r>
      <w:r w:rsidRPr="00D718C0">
        <w:rPr>
          <w:rFonts w:eastAsia="Calibri"/>
          <w:sz w:val="24"/>
        </w:rPr>
        <w:t>z pracownikami oraz innymi osobami z tytułu naliczonych wynagrodzeń oraz świadczeń w naturze lub ich ekwiwalentów pieniężnych.</w:t>
      </w:r>
    </w:p>
    <w:p w:rsidR="002C6D16" w:rsidRPr="00D718C0" w:rsidRDefault="002C6D16" w:rsidP="002C6D16">
      <w:pPr>
        <w:spacing w:after="0" w:line="360" w:lineRule="auto"/>
        <w:jc w:val="both"/>
        <w:rPr>
          <w:rFonts w:eastAsia="Calibri"/>
          <w:sz w:val="24"/>
        </w:rPr>
      </w:pPr>
      <w:r w:rsidRPr="00D718C0">
        <w:rPr>
          <w:rFonts w:eastAsia="Calibri"/>
          <w:sz w:val="24"/>
        </w:rPr>
        <w:t>Konto 231 może wykazywać dwa salda:</w:t>
      </w:r>
    </w:p>
    <w:p w:rsidR="002C6D16" w:rsidRPr="00D718C0" w:rsidRDefault="002C6D16" w:rsidP="002C6D16">
      <w:pPr>
        <w:spacing w:after="0" w:line="360" w:lineRule="auto"/>
        <w:ind w:left="720" w:hanging="360"/>
        <w:contextualSpacing/>
        <w:jc w:val="both"/>
        <w:rPr>
          <w:rFonts w:eastAsia="Calibri"/>
          <w:sz w:val="24"/>
        </w:rPr>
      </w:pPr>
      <w:r w:rsidRPr="00D718C0">
        <w:rPr>
          <w:rFonts w:eastAsia="Calibri"/>
          <w:sz w:val="24"/>
        </w:rPr>
        <w:t>3)</w:t>
      </w:r>
      <w:r w:rsidRPr="00D718C0">
        <w:rPr>
          <w:rFonts w:eastAsia="Calibri"/>
          <w:sz w:val="24"/>
        </w:rPr>
        <w:tab/>
        <w:t>saldo Wn (występuje bardzo rzadko) – oznacza stan należności z tytułu wynagrodzeń,</w:t>
      </w:r>
    </w:p>
    <w:p w:rsidR="002C6D16" w:rsidRPr="00D718C0" w:rsidRDefault="002C6D16" w:rsidP="002C6D16">
      <w:pPr>
        <w:spacing w:after="0" w:line="360" w:lineRule="auto"/>
        <w:ind w:left="720" w:hanging="360"/>
        <w:contextualSpacing/>
        <w:jc w:val="both"/>
        <w:rPr>
          <w:rFonts w:eastAsia="Calibri"/>
          <w:sz w:val="24"/>
        </w:rPr>
      </w:pPr>
      <w:r w:rsidRPr="00D718C0">
        <w:rPr>
          <w:rFonts w:eastAsia="Calibri"/>
          <w:sz w:val="24"/>
        </w:rPr>
        <w:t>4)</w:t>
      </w:r>
      <w:r w:rsidRPr="00D718C0">
        <w:rPr>
          <w:rFonts w:eastAsia="Calibri"/>
          <w:sz w:val="24"/>
        </w:rPr>
        <w:tab/>
        <w:t>saldo Ma – oznacza stan zobowiązań z tytułu wynagrodzeń.</w:t>
      </w: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37</w:t>
      </w:r>
      <w:r w:rsidRPr="00D718C0">
        <w:rPr>
          <w:rFonts w:eastAsia="Calibri"/>
          <w:b/>
          <w:sz w:val="24"/>
        </w:rPr>
        <w:t xml:space="preserve">. </w:t>
      </w:r>
      <w:r w:rsidRPr="00D718C0">
        <w:rPr>
          <w:rFonts w:eastAsia="Calibri"/>
          <w:sz w:val="24"/>
        </w:rPr>
        <w:t>Zapisy strony Wn konta 231 „Rozrachunki z tytułu wynagrodzeń”</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Wypłata wynagrodzeń osobowych i bezosobowych, zaliczek na poczet wynagrodzeń, zasiłków ZUS</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130 „Rachunek bieżący”,</w:t>
            </w:r>
          </w:p>
          <w:p w:rsidR="002C6D16" w:rsidRPr="00D718C0" w:rsidRDefault="002C6D16" w:rsidP="00947925">
            <w:pPr>
              <w:spacing w:line="360" w:lineRule="auto"/>
              <w:jc w:val="both"/>
              <w:rPr>
                <w:rFonts w:eastAsia="Calibri"/>
                <w:sz w:val="24"/>
              </w:rPr>
            </w:pP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Potrącenia na liście wynagrodzeń:</w:t>
            </w:r>
          </w:p>
          <w:p w:rsidR="002C6D16" w:rsidRPr="00D718C0" w:rsidRDefault="002C6D16" w:rsidP="00947925">
            <w:pPr>
              <w:spacing w:after="0" w:line="360" w:lineRule="auto"/>
              <w:ind w:left="720" w:hanging="360"/>
              <w:contextualSpacing/>
              <w:jc w:val="both"/>
              <w:rPr>
                <w:rFonts w:eastAsia="Calibri"/>
                <w:sz w:val="24"/>
              </w:rPr>
            </w:pPr>
            <w:r w:rsidRPr="00D718C0">
              <w:rPr>
                <w:rFonts w:eastAsia="Calibri"/>
                <w:sz w:val="24"/>
              </w:rPr>
              <w:t>1)</w:t>
            </w:r>
            <w:r w:rsidRPr="00D718C0">
              <w:rPr>
                <w:rFonts w:eastAsia="Calibri"/>
                <w:sz w:val="24"/>
              </w:rPr>
              <w:tab/>
              <w:t>z tytułu ubezpieczeń społecznych i zdrowotnego płaconych przez pracownika lub zleceniobiorcę</w:t>
            </w:r>
          </w:p>
          <w:p w:rsidR="002C6D16" w:rsidRPr="00D718C0" w:rsidRDefault="002C6D16" w:rsidP="00947925">
            <w:pPr>
              <w:spacing w:after="0" w:line="360" w:lineRule="auto"/>
              <w:ind w:left="720" w:hanging="360"/>
              <w:contextualSpacing/>
              <w:jc w:val="both"/>
              <w:rPr>
                <w:rFonts w:eastAsia="Calibri"/>
                <w:sz w:val="24"/>
              </w:rPr>
            </w:pPr>
            <w:r w:rsidRPr="00D718C0">
              <w:rPr>
                <w:rFonts w:eastAsia="Calibri"/>
                <w:sz w:val="24"/>
              </w:rPr>
              <w:lastRenderedPageBreak/>
              <w:t>2)</w:t>
            </w:r>
            <w:r w:rsidRPr="00D718C0">
              <w:rPr>
                <w:rFonts w:eastAsia="Calibri"/>
                <w:sz w:val="24"/>
              </w:rPr>
              <w:tab/>
              <w:t>zaliczki na podatek dochodowy od osób fizycznych</w:t>
            </w:r>
          </w:p>
          <w:p w:rsidR="002C6D16" w:rsidRPr="00D718C0" w:rsidRDefault="002C6D16" w:rsidP="00947925">
            <w:pPr>
              <w:spacing w:after="0" w:line="360" w:lineRule="auto"/>
              <w:ind w:left="720" w:hanging="360"/>
              <w:contextualSpacing/>
              <w:jc w:val="both"/>
              <w:rPr>
                <w:rFonts w:eastAsia="Calibri"/>
                <w:sz w:val="24"/>
              </w:rPr>
            </w:pPr>
            <w:r w:rsidRPr="00D718C0">
              <w:rPr>
                <w:rFonts w:eastAsia="Calibri"/>
                <w:sz w:val="24"/>
              </w:rPr>
              <w:t>3)</w:t>
            </w:r>
            <w:r w:rsidRPr="00D718C0">
              <w:rPr>
                <w:rFonts w:eastAsia="Calibri"/>
                <w:sz w:val="24"/>
              </w:rPr>
              <w:tab/>
              <w:t>spłaty pożyczek ZFŚS</w:t>
            </w:r>
          </w:p>
          <w:p w:rsidR="002C6D16" w:rsidRDefault="002C6D16" w:rsidP="00947925">
            <w:pPr>
              <w:spacing w:after="0" w:line="360" w:lineRule="auto"/>
              <w:ind w:left="720" w:hanging="360"/>
              <w:contextualSpacing/>
              <w:jc w:val="both"/>
              <w:rPr>
                <w:rFonts w:eastAsia="Calibri"/>
                <w:sz w:val="24"/>
              </w:rPr>
            </w:pPr>
          </w:p>
          <w:p w:rsidR="002C6D16" w:rsidRPr="00D718C0" w:rsidRDefault="002C6D16" w:rsidP="00947925">
            <w:pPr>
              <w:spacing w:after="0" w:line="360" w:lineRule="auto"/>
              <w:ind w:left="720" w:hanging="360"/>
              <w:contextualSpacing/>
              <w:jc w:val="both"/>
              <w:rPr>
                <w:rFonts w:eastAsia="Calibri"/>
                <w:sz w:val="24"/>
              </w:rPr>
            </w:pPr>
            <w:r w:rsidRPr="00D718C0">
              <w:rPr>
                <w:rFonts w:eastAsia="Calibri"/>
                <w:sz w:val="24"/>
              </w:rPr>
              <w:t>4)</w:t>
            </w:r>
            <w:r w:rsidRPr="00D718C0">
              <w:rPr>
                <w:rFonts w:eastAsia="Calibri"/>
                <w:sz w:val="24"/>
              </w:rPr>
              <w:tab/>
              <w:t>inne potracenia z listy płac (np. egzekucyjne)</w:t>
            </w:r>
          </w:p>
        </w:tc>
        <w:tc>
          <w:tcPr>
            <w:tcW w:w="4507" w:type="dxa"/>
          </w:tcPr>
          <w:p w:rsidR="002C6D16" w:rsidRPr="00D718C0" w:rsidRDefault="002C6D16" w:rsidP="00947925">
            <w:pPr>
              <w:spacing w:after="0" w:line="360" w:lineRule="auto"/>
              <w:jc w:val="both"/>
              <w:rPr>
                <w:rFonts w:eastAsia="Calibri"/>
                <w:sz w:val="24"/>
              </w:rPr>
            </w:pPr>
          </w:p>
          <w:p w:rsidR="002C6D16" w:rsidRPr="00D718C0" w:rsidRDefault="002C6D16" w:rsidP="00947925">
            <w:pPr>
              <w:spacing w:line="360" w:lineRule="auto"/>
              <w:jc w:val="both"/>
              <w:rPr>
                <w:rFonts w:eastAsia="Calibri"/>
                <w:sz w:val="24"/>
              </w:rPr>
            </w:pPr>
            <w:r w:rsidRPr="00D718C0">
              <w:rPr>
                <w:rFonts w:eastAsia="Calibri"/>
                <w:sz w:val="24"/>
              </w:rPr>
              <w:lastRenderedPageBreak/>
              <w:t xml:space="preserve">229 „Rozrachunki publicznoprawne  </w:t>
            </w:r>
            <w:r>
              <w:rPr>
                <w:rFonts w:eastAsia="Calibri"/>
                <w:sz w:val="24"/>
              </w:rPr>
              <w:br/>
            </w:r>
            <w:r w:rsidRPr="00D718C0">
              <w:rPr>
                <w:rFonts w:eastAsia="Calibri"/>
                <w:sz w:val="24"/>
              </w:rPr>
              <w:t>z ZUS”</w:t>
            </w:r>
          </w:p>
          <w:p w:rsidR="002C6D16" w:rsidRPr="00D718C0" w:rsidRDefault="002C6D16" w:rsidP="00947925">
            <w:pPr>
              <w:spacing w:line="360" w:lineRule="auto"/>
              <w:jc w:val="both"/>
              <w:rPr>
                <w:rFonts w:eastAsia="Calibri"/>
                <w:sz w:val="24"/>
              </w:rPr>
            </w:pPr>
            <w:r w:rsidRPr="00D718C0">
              <w:rPr>
                <w:rFonts w:eastAsia="Calibri"/>
                <w:sz w:val="24"/>
              </w:rPr>
              <w:t>220 „Rozrachunki publicznoprawne z US”</w:t>
            </w:r>
          </w:p>
          <w:p w:rsidR="002C6D16" w:rsidRPr="00D718C0" w:rsidRDefault="002C6D16" w:rsidP="00947925">
            <w:pPr>
              <w:spacing w:line="360" w:lineRule="auto"/>
              <w:jc w:val="both"/>
              <w:rPr>
                <w:rFonts w:eastAsia="Calibri"/>
                <w:sz w:val="24"/>
              </w:rPr>
            </w:pPr>
            <w:r w:rsidRPr="00D718C0">
              <w:rPr>
                <w:rFonts w:eastAsia="Calibri"/>
                <w:sz w:val="24"/>
              </w:rPr>
              <w:t xml:space="preserve">234 „Pozostałe rozrachunki </w:t>
            </w:r>
            <w:r>
              <w:rPr>
                <w:rFonts w:eastAsia="Calibri"/>
                <w:sz w:val="24"/>
              </w:rPr>
              <w:br/>
            </w:r>
            <w:r w:rsidRPr="00D718C0">
              <w:rPr>
                <w:rFonts w:eastAsia="Calibri"/>
                <w:sz w:val="24"/>
              </w:rPr>
              <w:t>z pracownikami”</w:t>
            </w:r>
          </w:p>
          <w:p w:rsidR="002C6D16" w:rsidRPr="00D718C0" w:rsidRDefault="002C6D16" w:rsidP="00947925">
            <w:pPr>
              <w:spacing w:line="360" w:lineRule="auto"/>
              <w:jc w:val="both"/>
              <w:rPr>
                <w:rFonts w:eastAsia="Calibri"/>
                <w:sz w:val="24"/>
              </w:rPr>
            </w:pPr>
            <w:r w:rsidRPr="00D718C0">
              <w:rPr>
                <w:rFonts w:eastAsia="Calibri"/>
                <w:sz w:val="24"/>
              </w:rPr>
              <w:t>240 „Pozostałe rozrachunki”</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38</w:t>
      </w:r>
      <w:r w:rsidRPr="00D718C0">
        <w:rPr>
          <w:rFonts w:eastAsia="Calibri"/>
          <w:b/>
          <w:sz w:val="24"/>
        </w:rPr>
        <w:t xml:space="preserve">. </w:t>
      </w:r>
      <w:r w:rsidRPr="00D718C0">
        <w:rPr>
          <w:rFonts w:eastAsia="Calibri"/>
          <w:sz w:val="24"/>
        </w:rPr>
        <w:t>Zapisy strony Ma konta 231 „Rozrachunki z tytułu wynagrodzeń”</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Wynagrodzenia (lista płac) w kwocie brutto</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404 „Wynagrodzenia”</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Naliczenie zasiłków płatnych ze środków ZUS</w:t>
            </w:r>
          </w:p>
          <w:p w:rsidR="002C6D16" w:rsidRPr="00D718C0" w:rsidRDefault="002C6D16" w:rsidP="00947925">
            <w:pPr>
              <w:spacing w:line="360" w:lineRule="auto"/>
              <w:jc w:val="both"/>
              <w:rPr>
                <w:rFonts w:eastAsia="Calibri"/>
                <w:sz w:val="24"/>
              </w:rPr>
            </w:pP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 xml:space="preserve">229 „Rozrachunki publiczno-prawne </w:t>
            </w:r>
            <w:r>
              <w:rPr>
                <w:rFonts w:eastAsia="Calibri"/>
                <w:sz w:val="24"/>
              </w:rPr>
              <w:br/>
            </w:r>
            <w:r w:rsidRPr="00D718C0">
              <w:rPr>
                <w:rFonts w:eastAsia="Calibri"/>
                <w:sz w:val="24"/>
              </w:rPr>
              <w:t>z ZUS”</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Ekwiwalent za użytkowanie własnej odzieży roboczej, za</w:t>
            </w:r>
          </w:p>
          <w:p w:rsidR="002C6D16" w:rsidRPr="00D718C0" w:rsidRDefault="002C6D16" w:rsidP="00947925">
            <w:pPr>
              <w:spacing w:line="360" w:lineRule="auto"/>
              <w:jc w:val="both"/>
              <w:rPr>
                <w:rFonts w:eastAsia="Calibri"/>
                <w:sz w:val="24"/>
              </w:rPr>
            </w:pPr>
            <w:r w:rsidRPr="00D718C0">
              <w:rPr>
                <w:rFonts w:eastAsia="Calibri"/>
                <w:sz w:val="24"/>
              </w:rPr>
              <w:t>pranie lub środki higieny osobistej itp.</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405 „Ubezpieczenia społeczne i inne świadczenia”</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Świadczenia urlopowe, w przypadku gdy IK nie tworzy ZFŚS</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405 „Ubezpieczenia społeczne i inne świadczenia”</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Konto 234 „Pozostałe rozrachunki z pracownikami”</w:t>
      </w:r>
    </w:p>
    <w:p w:rsidR="002C6D16" w:rsidRPr="00D718C0" w:rsidRDefault="002C6D16" w:rsidP="002C6D16">
      <w:pPr>
        <w:spacing w:after="0" w:line="360" w:lineRule="auto"/>
        <w:jc w:val="both"/>
        <w:rPr>
          <w:rFonts w:eastAsia="Calibri"/>
          <w:sz w:val="24"/>
        </w:rPr>
      </w:pPr>
      <w:r w:rsidRPr="00D718C0">
        <w:rPr>
          <w:rFonts w:eastAsia="Calibri"/>
          <w:sz w:val="24"/>
        </w:rPr>
        <w:t xml:space="preserve">Konto 234 „Pozostałe rozrachunki z pracownikami” służy do ewidencji wszelkich bezspornych rozrachunków z pracownikami, z wyjątkiem rozrachunków z tytułu wynagrodzeń oraz niedoborów </w:t>
      </w:r>
      <w:r>
        <w:rPr>
          <w:rFonts w:eastAsia="Calibri"/>
          <w:sz w:val="24"/>
        </w:rPr>
        <w:br/>
      </w:r>
      <w:r w:rsidRPr="00D718C0">
        <w:rPr>
          <w:rFonts w:eastAsia="Calibri"/>
          <w:sz w:val="24"/>
        </w:rPr>
        <w:t>i szkód.</w:t>
      </w:r>
    </w:p>
    <w:p w:rsidR="002C6D16"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39</w:t>
      </w:r>
      <w:r w:rsidRPr="00D718C0">
        <w:rPr>
          <w:rFonts w:eastAsia="Calibri"/>
          <w:b/>
          <w:sz w:val="24"/>
        </w:rPr>
        <w:t xml:space="preserve">. </w:t>
      </w:r>
      <w:r w:rsidRPr="00D718C0">
        <w:rPr>
          <w:rFonts w:eastAsia="Calibri"/>
          <w:sz w:val="24"/>
        </w:rPr>
        <w:t>Zapisy strony Wn konta 234 „Pozostałe rozrachunki z pracownikami”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Wypłata pracownikowi zaliczki</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130 „Rachunek bieżący”</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40.</w:t>
      </w:r>
      <w:r w:rsidRPr="00D718C0">
        <w:rPr>
          <w:rFonts w:eastAsia="Calibri"/>
          <w:b/>
          <w:sz w:val="24"/>
        </w:rPr>
        <w:t xml:space="preserve"> </w:t>
      </w:r>
      <w:r w:rsidRPr="00D718C0">
        <w:rPr>
          <w:rFonts w:eastAsia="Calibri"/>
          <w:sz w:val="24"/>
        </w:rPr>
        <w:t>Zapisy strony Ma konta 234 „Pozostałe rozrachunki z pracownikami”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Rozliczenie zaliczki na koszty podróży służbowych</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409 „Pozostałe koszty rodzajowe”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lastRenderedPageBreak/>
              <w:t>Rozliczenie zaliczki na zakup materiałów i/lub usług</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401 „Zużycie materiałów i energii”,</w:t>
            </w:r>
          </w:p>
          <w:p w:rsidR="002C6D16" w:rsidRPr="00D718C0" w:rsidRDefault="002C6D16" w:rsidP="00947925">
            <w:pPr>
              <w:spacing w:line="360" w:lineRule="auto"/>
              <w:jc w:val="both"/>
              <w:rPr>
                <w:rFonts w:eastAsia="Calibri"/>
                <w:sz w:val="24"/>
              </w:rPr>
            </w:pPr>
            <w:r w:rsidRPr="00D718C0">
              <w:rPr>
                <w:rFonts w:eastAsia="Calibri"/>
                <w:sz w:val="24"/>
              </w:rPr>
              <w:t>402 „Usługi obce”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Wpłaty niewykorzystanych części zaliczek do kasy</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1</w:t>
            </w:r>
            <w:r>
              <w:rPr>
                <w:rFonts w:eastAsia="Calibri"/>
                <w:sz w:val="24"/>
              </w:rPr>
              <w:t>30</w:t>
            </w:r>
            <w:r w:rsidRPr="00D718C0">
              <w:rPr>
                <w:rFonts w:eastAsia="Calibri"/>
                <w:sz w:val="24"/>
              </w:rPr>
              <w:t xml:space="preserve"> „</w:t>
            </w:r>
            <w:r>
              <w:rPr>
                <w:rFonts w:eastAsia="Calibri"/>
                <w:sz w:val="24"/>
              </w:rPr>
              <w:t>Rachunek bieżący</w:t>
            </w:r>
            <w:r w:rsidRPr="00D718C0">
              <w:rPr>
                <w:rFonts w:eastAsia="Calibri"/>
                <w:sz w:val="24"/>
              </w:rPr>
              <w:t>”</w:t>
            </w:r>
          </w:p>
        </w:tc>
      </w:tr>
    </w:tbl>
    <w:p w:rsidR="002C6D16" w:rsidRPr="00D718C0" w:rsidRDefault="002C6D16" w:rsidP="002C6D16">
      <w:pPr>
        <w:spacing w:after="0" w:line="360" w:lineRule="auto"/>
        <w:jc w:val="both"/>
        <w:rPr>
          <w:rFonts w:eastAsia="Calibri"/>
          <w:b/>
          <w:sz w:val="24"/>
        </w:rPr>
      </w:pPr>
      <w:r w:rsidRPr="00D718C0">
        <w:rPr>
          <w:rFonts w:eastAsia="Calibri"/>
          <w:b/>
          <w:sz w:val="24"/>
        </w:rPr>
        <w:t>Konto 240 „Pozostałe rozrachunki”</w:t>
      </w:r>
    </w:p>
    <w:p w:rsidR="002C6D16" w:rsidRPr="00D718C0" w:rsidRDefault="002C6D16" w:rsidP="002C6D16">
      <w:pPr>
        <w:spacing w:after="0" w:line="360" w:lineRule="auto"/>
        <w:jc w:val="both"/>
        <w:rPr>
          <w:rFonts w:eastAsia="Calibri"/>
          <w:sz w:val="24"/>
        </w:rPr>
      </w:pPr>
      <w:r w:rsidRPr="00D718C0">
        <w:rPr>
          <w:rFonts w:eastAsia="Calibri"/>
          <w:sz w:val="24"/>
        </w:rPr>
        <w:t>Konto 240 „Pozostałe rozrachunki” służy do ewidencji rozrachunków prowadzonych z innych tytułów niż te ujmowane na innych kontach zespołu 2.</w:t>
      </w: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41</w:t>
      </w:r>
      <w:r w:rsidRPr="00D718C0">
        <w:rPr>
          <w:rFonts w:eastAsia="Calibri"/>
          <w:b/>
          <w:sz w:val="24"/>
        </w:rPr>
        <w:t xml:space="preserve">. </w:t>
      </w:r>
      <w:r w:rsidRPr="00D718C0">
        <w:rPr>
          <w:rFonts w:eastAsia="Calibri"/>
          <w:sz w:val="24"/>
        </w:rPr>
        <w:t>Zapisy strony Wn konta 240 „Pozostałe rozrachunki”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Odpisanie zobowiązań przedawnionych, umorzonych, nieściągalnych</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761 „Pozostałe koszty operacyjne”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Roszczenia sporne skierowane na drogę postępowania sądowego (równolegle tworzy się odpis aktualizujący)</w:t>
            </w:r>
          </w:p>
          <w:p w:rsidR="002C6D16" w:rsidRPr="00D718C0" w:rsidRDefault="002C6D16" w:rsidP="00947925">
            <w:pPr>
              <w:spacing w:line="360" w:lineRule="auto"/>
              <w:ind w:left="720" w:hanging="360"/>
              <w:jc w:val="both"/>
              <w:rPr>
                <w:rFonts w:eastAsia="Calibri"/>
                <w:sz w:val="24"/>
              </w:rPr>
            </w:pPr>
            <w:r w:rsidRPr="00D718C0">
              <w:rPr>
                <w:rFonts w:eastAsia="Calibri"/>
                <w:sz w:val="24"/>
              </w:rPr>
              <w:t>1)</w:t>
            </w:r>
            <w:r w:rsidRPr="00D718C0">
              <w:rPr>
                <w:rFonts w:eastAsia="Calibri"/>
                <w:sz w:val="24"/>
              </w:rPr>
              <w:tab/>
              <w:t xml:space="preserve">dotyczące dostawców </w:t>
            </w:r>
          </w:p>
          <w:p w:rsidR="002C6D16" w:rsidRPr="00D718C0" w:rsidRDefault="002C6D16" w:rsidP="00947925">
            <w:pPr>
              <w:spacing w:line="360" w:lineRule="auto"/>
              <w:ind w:left="720" w:hanging="360"/>
              <w:jc w:val="both"/>
              <w:rPr>
                <w:rFonts w:eastAsia="Calibri"/>
                <w:sz w:val="24"/>
              </w:rPr>
            </w:pPr>
            <w:r w:rsidRPr="00D718C0">
              <w:rPr>
                <w:rFonts w:eastAsia="Calibri"/>
                <w:sz w:val="24"/>
              </w:rPr>
              <w:t>2)</w:t>
            </w:r>
            <w:r w:rsidRPr="00D718C0">
              <w:rPr>
                <w:rFonts w:eastAsia="Calibri"/>
                <w:sz w:val="24"/>
              </w:rPr>
              <w:tab/>
              <w:t>dotyczące pracowników</w:t>
            </w:r>
          </w:p>
        </w:tc>
        <w:tc>
          <w:tcPr>
            <w:tcW w:w="4507" w:type="dxa"/>
          </w:tcPr>
          <w:p w:rsidR="002C6D16" w:rsidRPr="00D718C0" w:rsidRDefault="002C6D16" w:rsidP="00947925">
            <w:pPr>
              <w:spacing w:line="360" w:lineRule="auto"/>
              <w:jc w:val="both"/>
              <w:rPr>
                <w:rFonts w:eastAsia="Calibri"/>
                <w:sz w:val="24"/>
              </w:rPr>
            </w:pPr>
          </w:p>
          <w:p w:rsidR="002C6D16" w:rsidRPr="00D718C0" w:rsidRDefault="002C6D16" w:rsidP="00947925">
            <w:pPr>
              <w:spacing w:line="360" w:lineRule="auto"/>
              <w:jc w:val="both"/>
              <w:rPr>
                <w:rFonts w:eastAsia="Calibri"/>
                <w:sz w:val="24"/>
              </w:rPr>
            </w:pPr>
          </w:p>
          <w:p w:rsidR="002C6D16" w:rsidRPr="00D718C0" w:rsidRDefault="002C6D16" w:rsidP="00947925">
            <w:pPr>
              <w:spacing w:line="360" w:lineRule="auto"/>
              <w:jc w:val="both"/>
              <w:rPr>
                <w:rFonts w:eastAsia="Calibri"/>
                <w:sz w:val="24"/>
              </w:rPr>
            </w:pPr>
            <w:r w:rsidRPr="00D718C0">
              <w:rPr>
                <w:rFonts w:eastAsia="Calibri"/>
                <w:sz w:val="24"/>
              </w:rPr>
              <w:t>201 „Rozrachunki z dostawcami”</w:t>
            </w:r>
          </w:p>
          <w:p w:rsidR="002C6D16" w:rsidRDefault="002C6D16" w:rsidP="00947925">
            <w:pPr>
              <w:spacing w:line="360" w:lineRule="auto"/>
              <w:jc w:val="both"/>
              <w:rPr>
                <w:rFonts w:eastAsia="Calibri"/>
                <w:sz w:val="24"/>
              </w:rPr>
            </w:pPr>
            <w:r w:rsidRPr="00D718C0">
              <w:rPr>
                <w:rFonts w:eastAsia="Calibri"/>
                <w:sz w:val="24"/>
              </w:rPr>
              <w:t>234„Pozostałe</w:t>
            </w:r>
            <w:r>
              <w:rPr>
                <w:rFonts w:eastAsia="Calibri"/>
                <w:sz w:val="24"/>
              </w:rPr>
              <w:t xml:space="preserve"> </w:t>
            </w:r>
            <w:r w:rsidRPr="00D718C0">
              <w:rPr>
                <w:rFonts w:eastAsia="Calibri"/>
                <w:sz w:val="24"/>
              </w:rPr>
              <w:t>rozrachunki</w:t>
            </w:r>
            <w:r>
              <w:rPr>
                <w:rFonts w:eastAsia="Calibri"/>
                <w:sz w:val="24"/>
              </w:rPr>
              <w:t> </w:t>
            </w:r>
            <w:r w:rsidRPr="00D718C0">
              <w:rPr>
                <w:rFonts w:eastAsia="Calibri"/>
                <w:sz w:val="24"/>
              </w:rPr>
              <w:t xml:space="preserve"> </w:t>
            </w:r>
          </w:p>
          <w:p w:rsidR="002C6D16" w:rsidRPr="00D718C0" w:rsidRDefault="002C6D16" w:rsidP="00947925">
            <w:pPr>
              <w:spacing w:line="360" w:lineRule="auto"/>
              <w:jc w:val="both"/>
              <w:rPr>
                <w:rFonts w:eastAsia="Calibri"/>
                <w:sz w:val="24"/>
              </w:rPr>
            </w:pPr>
            <w:r>
              <w:rPr>
                <w:rFonts w:eastAsia="Calibri"/>
                <w:sz w:val="24"/>
              </w:rPr>
              <w:t xml:space="preserve">  </w:t>
            </w:r>
            <w:r w:rsidRPr="00D718C0">
              <w:rPr>
                <w:rFonts w:eastAsia="Calibri"/>
                <w:sz w:val="24"/>
              </w:rPr>
              <w:t xml:space="preserve">pracownikami” </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Odsetki karne zasądzone przez sąd w roszczeniu spornym</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750 „Przychody finansowe”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 xml:space="preserve">Zaksięgowanie przypisanych przez sąd kosztów postępowania do kwoty roszczenia </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760 „Pozostałe przychody operacyjne”</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4</w:t>
      </w:r>
      <w:r>
        <w:rPr>
          <w:rFonts w:eastAsia="Calibri"/>
          <w:b/>
          <w:sz w:val="24"/>
        </w:rPr>
        <w:t>2</w:t>
      </w:r>
      <w:r w:rsidRPr="00D718C0">
        <w:rPr>
          <w:rFonts w:eastAsia="Calibri"/>
          <w:b/>
          <w:sz w:val="24"/>
        </w:rPr>
        <w:t xml:space="preserve">. </w:t>
      </w:r>
      <w:r w:rsidRPr="00D718C0">
        <w:rPr>
          <w:rFonts w:eastAsia="Calibri"/>
          <w:sz w:val="24"/>
        </w:rPr>
        <w:t>Zapisy strony Wn konta 240 „Pozostałe rozrachunki”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Pozew oddalony przez sąd:</w:t>
            </w:r>
          </w:p>
          <w:p w:rsidR="002C6D16" w:rsidRPr="00D718C0" w:rsidRDefault="002C6D16" w:rsidP="00947925">
            <w:pPr>
              <w:spacing w:after="0" w:line="360" w:lineRule="auto"/>
              <w:ind w:left="720" w:hanging="360"/>
              <w:contextualSpacing/>
              <w:jc w:val="both"/>
              <w:rPr>
                <w:rFonts w:eastAsia="Calibri"/>
                <w:sz w:val="24"/>
              </w:rPr>
            </w:pPr>
            <w:r w:rsidRPr="00D718C0">
              <w:rPr>
                <w:rFonts w:eastAsia="Calibri"/>
                <w:sz w:val="24"/>
              </w:rPr>
              <w:t>1)</w:t>
            </w:r>
            <w:r w:rsidRPr="00D718C0">
              <w:rPr>
                <w:rFonts w:eastAsia="Calibri"/>
                <w:sz w:val="24"/>
              </w:rPr>
              <w:tab/>
              <w:t>brak odpisu aktualizującego</w:t>
            </w:r>
          </w:p>
          <w:p w:rsidR="002C6D16" w:rsidRPr="00D718C0" w:rsidRDefault="002C6D16" w:rsidP="00947925">
            <w:pPr>
              <w:spacing w:after="0" w:line="360" w:lineRule="auto"/>
              <w:ind w:left="720" w:hanging="360"/>
              <w:contextualSpacing/>
              <w:jc w:val="both"/>
              <w:rPr>
                <w:rFonts w:eastAsia="Calibri"/>
                <w:sz w:val="24"/>
              </w:rPr>
            </w:pPr>
            <w:r w:rsidRPr="00D718C0">
              <w:rPr>
                <w:rFonts w:eastAsia="Calibri"/>
                <w:sz w:val="24"/>
              </w:rPr>
              <w:t>2)</w:t>
            </w:r>
            <w:r w:rsidRPr="00D718C0">
              <w:rPr>
                <w:rFonts w:eastAsia="Calibri"/>
                <w:sz w:val="24"/>
              </w:rPr>
              <w:tab/>
              <w:t>utworzono uprzednio odpis</w:t>
            </w:r>
          </w:p>
        </w:tc>
        <w:tc>
          <w:tcPr>
            <w:tcW w:w="4507" w:type="dxa"/>
          </w:tcPr>
          <w:p w:rsidR="002C6D16" w:rsidRPr="00D718C0" w:rsidRDefault="002C6D16" w:rsidP="00947925">
            <w:pPr>
              <w:spacing w:after="0" w:line="360" w:lineRule="auto"/>
              <w:jc w:val="both"/>
              <w:rPr>
                <w:rFonts w:eastAsia="Calibri"/>
                <w:sz w:val="24"/>
              </w:rPr>
            </w:pPr>
          </w:p>
          <w:p w:rsidR="002C6D16" w:rsidRPr="00D718C0" w:rsidRDefault="002C6D16" w:rsidP="00947925">
            <w:pPr>
              <w:spacing w:line="360" w:lineRule="auto"/>
              <w:jc w:val="both"/>
              <w:rPr>
                <w:rFonts w:eastAsia="Calibri"/>
                <w:sz w:val="24"/>
              </w:rPr>
            </w:pPr>
            <w:r w:rsidRPr="00D718C0">
              <w:rPr>
                <w:rFonts w:eastAsia="Calibri"/>
                <w:sz w:val="24"/>
              </w:rPr>
              <w:t>761 „Pozostałe koszty operacyjne”</w:t>
            </w:r>
          </w:p>
          <w:p w:rsidR="002C6D16" w:rsidRPr="00D718C0" w:rsidRDefault="002C6D16" w:rsidP="00947925">
            <w:pPr>
              <w:spacing w:line="360" w:lineRule="auto"/>
              <w:jc w:val="both"/>
              <w:rPr>
                <w:rFonts w:eastAsia="Calibri"/>
                <w:sz w:val="24"/>
              </w:rPr>
            </w:pPr>
            <w:r w:rsidRPr="00D718C0">
              <w:rPr>
                <w:rFonts w:eastAsia="Calibri"/>
                <w:sz w:val="24"/>
              </w:rPr>
              <w:t>290 „Odpisy aktualizujące rozrachunki”</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Zapłata należności w przypadku wygranej sprawy sądowej (równolegle trzeba rozwiązać odpis aktualizacyjny, jeśli był utworzony)</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130 „Rachunek bieżący”</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b/>
          <w:sz w:val="24"/>
        </w:rPr>
      </w:pPr>
      <w:r w:rsidRPr="00D718C0">
        <w:rPr>
          <w:rFonts w:eastAsia="Calibri"/>
          <w:b/>
          <w:sz w:val="24"/>
        </w:rPr>
        <w:lastRenderedPageBreak/>
        <w:t>Konto 243 „Roszczenia sporne”</w:t>
      </w:r>
    </w:p>
    <w:p w:rsidR="002C6D16" w:rsidRPr="00D718C0" w:rsidRDefault="002C6D16" w:rsidP="002C6D16">
      <w:pPr>
        <w:spacing w:after="0" w:line="360" w:lineRule="auto"/>
        <w:jc w:val="both"/>
        <w:rPr>
          <w:rFonts w:eastAsia="Calibri"/>
          <w:b/>
          <w:sz w:val="24"/>
        </w:rPr>
      </w:pPr>
      <w:r w:rsidRPr="00D718C0">
        <w:rPr>
          <w:rFonts w:eastAsia="Calibri"/>
          <w:sz w:val="24"/>
        </w:rPr>
        <w:t xml:space="preserve">Konto jest przeznaczone do ewidencji roszczeń spornych z wszelkich tytułów, które księguje się </w:t>
      </w:r>
      <w:r>
        <w:rPr>
          <w:rFonts w:eastAsia="Calibri"/>
          <w:sz w:val="24"/>
        </w:rPr>
        <w:br/>
      </w:r>
      <w:r w:rsidRPr="00D718C0">
        <w:rPr>
          <w:rFonts w:eastAsia="Calibri"/>
          <w:sz w:val="24"/>
        </w:rPr>
        <w:t>w momencie skierowania pozwu przeciwko dłużnikowi na drogę sądową</w:t>
      </w:r>
      <w:r w:rsidRPr="00D718C0">
        <w:rPr>
          <w:rFonts w:eastAsia="Calibri"/>
          <w:b/>
          <w:sz w:val="24"/>
        </w:rPr>
        <w:t>.</w:t>
      </w:r>
    </w:p>
    <w:p w:rsidR="002C6D16" w:rsidRPr="00D718C0" w:rsidRDefault="002C6D16" w:rsidP="002C6D16">
      <w:pPr>
        <w:spacing w:after="0" w:line="360" w:lineRule="auto"/>
        <w:jc w:val="both"/>
        <w:rPr>
          <w:rFonts w:eastAsia="Calibri"/>
          <w:sz w:val="24"/>
        </w:rPr>
      </w:pPr>
      <w:r w:rsidRPr="00D718C0">
        <w:rPr>
          <w:rFonts w:eastAsia="Calibri"/>
          <w:sz w:val="24"/>
        </w:rPr>
        <w:t>Roszczenie sporne obejmuje dochodzoną kwotę należności oraz odszkodowanie za dodatkowe poniesione koszty w związku z dochodzeniem należności.</w:t>
      </w:r>
    </w:p>
    <w:p w:rsidR="002C6D16"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b/>
          <w:bCs/>
          <w:sz w:val="24"/>
        </w:rPr>
      </w:pPr>
      <w:r w:rsidRPr="00D718C0">
        <w:rPr>
          <w:rFonts w:eastAsia="Calibri"/>
          <w:b/>
          <w:bCs/>
          <w:sz w:val="24"/>
        </w:rPr>
        <w:t>Konto 251- „Pożyczka od Organizatora – UG Strzeleczki”</w:t>
      </w:r>
    </w:p>
    <w:p w:rsidR="002C6D16" w:rsidRPr="00D718C0" w:rsidRDefault="002C6D16" w:rsidP="002C6D16">
      <w:pPr>
        <w:spacing w:after="0" w:line="360" w:lineRule="auto"/>
        <w:jc w:val="both"/>
        <w:rPr>
          <w:rFonts w:eastAsia="Calibri"/>
          <w:sz w:val="24"/>
        </w:rPr>
      </w:pPr>
      <w:r w:rsidRPr="00D718C0">
        <w:rPr>
          <w:rFonts w:eastAsia="Calibri"/>
          <w:sz w:val="24"/>
        </w:rPr>
        <w:t xml:space="preserve">Konto 251 służy do ewidencji </w:t>
      </w:r>
      <w:r>
        <w:rPr>
          <w:rFonts w:eastAsia="Calibri"/>
          <w:sz w:val="24"/>
        </w:rPr>
        <w:t>zaciągniętych od organizatora pożyczek</w:t>
      </w:r>
      <w:r w:rsidRPr="00D718C0">
        <w:rPr>
          <w:rFonts w:eastAsia="Calibri"/>
          <w:sz w:val="24"/>
        </w:rPr>
        <w:t xml:space="preserve"> krótkoterminow</w:t>
      </w:r>
      <w:r>
        <w:rPr>
          <w:rFonts w:eastAsia="Calibri"/>
          <w:sz w:val="24"/>
        </w:rPr>
        <w:t>ych</w:t>
      </w:r>
      <w:r w:rsidRPr="00D718C0">
        <w:rPr>
          <w:rFonts w:eastAsia="Calibri"/>
          <w:sz w:val="24"/>
        </w:rPr>
        <w:t xml:space="preserve"> lub długoterminow</w:t>
      </w:r>
      <w:r>
        <w:rPr>
          <w:rFonts w:eastAsia="Calibri"/>
          <w:sz w:val="24"/>
        </w:rPr>
        <w:t>ych</w:t>
      </w:r>
      <w:r w:rsidRPr="00D718C0">
        <w:rPr>
          <w:rFonts w:eastAsia="Calibri"/>
          <w:sz w:val="24"/>
        </w:rPr>
        <w:t xml:space="preserve"> w zależności od okresu udzielenia pożyczki. </w:t>
      </w:r>
      <w:r>
        <w:rPr>
          <w:rFonts w:eastAsia="Calibri"/>
          <w:sz w:val="24"/>
        </w:rPr>
        <w:t>Saldo Ma konta 251 oznacza kwotę zadłużenia instytucji kultury z tytułu zaciągniętych pożyczek. Spłatę zaciągniętych pożyczek ewidencjonuje się po stronie Wn konta 251 w korespondencji z kontem 133 Ma „Rachunek pomocniczy”.</w:t>
      </w: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Konto 260 „Rozliczenie różnic inwentaryzacyjnych”</w:t>
      </w:r>
    </w:p>
    <w:p w:rsidR="002C6D16" w:rsidRPr="00D718C0" w:rsidRDefault="002C6D16" w:rsidP="002C6D16">
      <w:pPr>
        <w:spacing w:after="0" w:line="360" w:lineRule="auto"/>
        <w:jc w:val="both"/>
        <w:rPr>
          <w:rFonts w:eastAsia="Calibri"/>
          <w:sz w:val="24"/>
        </w:rPr>
      </w:pPr>
      <w:r w:rsidRPr="00D718C0">
        <w:rPr>
          <w:rFonts w:eastAsia="Calibri"/>
          <w:sz w:val="24"/>
        </w:rPr>
        <w:t xml:space="preserve">Konto 260 „Rozliczenie różnic inwentaryzacyjnych” służy do ujęcia i rozliczenia niedoborów i szkód, </w:t>
      </w:r>
      <w:r>
        <w:rPr>
          <w:rFonts w:eastAsia="Calibri"/>
          <w:sz w:val="24"/>
        </w:rPr>
        <w:br/>
      </w:r>
      <w:r w:rsidRPr="00D718C0">
        <w:rPr>
          <w:rFonts w:eastAsia="Calibri"/>
          <w:sz w:val="24"/>
        </w:rPr>
        <w:t xml:space="preserve">a także nadwyżek stwierdzonych w składnikach majątkowych oraz ewidencji roszczeń z tego tytułu </w:t>
      </w:r>
      <w:r>
        <w:rPr>
          <w:rFonts w:eastAsia="Calibri"/>
          <w:sz w:val="24"/>
        </w:rPr>
        <w:br/>
      </w:r>
      <w:r w:rsidRPr="00D718C0">
        <w:rPr>
          <w:rFonts w:eastAsia="Calibri"/>
          <w:sz w:val="24"/>
        </w:rPr>
        <w:t>w stosunku do osób odpowiedzialnych.</w:t>
      </w:r>
    </w:p>
    <w:p w:rsidR="002C6D16" w:rsidRPr="00D718C0" w:rsidRDefault="002C6D16" w:rsidP="002C6D16">
      <w:pPr>
        <w:spacing w:after="0" w:line="360" w:lineRule="auto"/>
        <w:jc w:val="both"/>
        <w:rPr>
          <w:rFonts w:eastAsia="Calibri"/>
          <w:sz w:val="24"/>
        </w:rPr>
      </w:pPr>
      <w:r w:rsidRPr="00D718C0">
        <w:rPr>
          <w:rFonts w:eastAsia="Calibri"/>
          <w:sz w:val="24"/>
        </w:rPr>
        <w:t xml:space="preserve">W ciągu roku konto 260 może wykazywać saldo Wn oznaczające stan nierozliczonych niedoborów </w:t>
      </w:r>
      <w:r>
        <w:rPr>
          <w:rFonts w:eastAsia="Calibri"/>
          <w:sz w:val="24"/>
        </w:rPr>
        <w:br/>
      </w:r>
      <w:r w:rsidRPr="00D718C0">
        <w:rPr>
          <w:rFonts w:eastAsia="Calibri"/>
          <w:sz w:val="24"/>
        </w:rPr>
        <w:t>i szkód lub saldo Ma wskazujące stan nierozliczonych nadwyżek. Jednak na koniec roku obrotowego saldo powinno zostać rozliczone.</w:t>
      </w: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4</w:t>
      </w:r>
      <w:r>
        <w:rPr>
          <w:rFonts w:eastAsia="Calibri"/>
          <w:b/>
          <w:sz w:val="24"/>
        </w:rPr>
        <w:t>3</w:t>
      </w:r>
      <w:r w:rsidRPr="00D718C0">
        <w:rPr>
          <w:rFonts w:eastAsia="Calibri"/>
          <w:b/>
          <w:sz w:val="24"/>
        </w:rPr>
        <w:t xml:space="preserve">. </w:t>
      </w:r>
      <w:r w:rsidRPr="00D718C0">
        <w:rPr>
          <w:rFonts w:eastAsia="Calibri"/>
          <w:sz w:val="24"/>
        </w:rPr>
        <w:t>Zapisy strony Wn konta 260 „Rozliczenie różnic inwentaryzacyjnych”</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Ujawnione niedobory:</w:t>
            </w:r>
          </w:p>
          <w:p w:rsidR="002C6D16" w:rsidRPr="00D718C0" w:rsidRDefault="002C6D16" w:rsidP="00947925">
            <w:pPr>
              <w:spacing w:after="0" w:line="360" w:lineRule="auto"/>
              <w:ind w:left="720" w:hanging="360"/>
              <w:contextualSpacing/>
              <w:jc w:val="both"/>
              <w:rPr>
                <w:rFonts w:eastAsia="Calibri"/>
                <w:sz w:val="24"/>
              </w:rPr>
            </w:pPr>
            <w:r>
              <w:rPr>
                <w:rFonts w:eastAsia="Calibri"/>
                <w:sz w:val="24"/>
              </w:rPr>
              <w:t>1</w:t>
            </w:r>
            <w:r w:rsidRPr="00D718C0">
              <w:rPr>
                <w:rFonts w:eastAsia="Calibri"/>
                <w:sz w:val="24"/>
              </w:rPr>
              <w:t>)</w:t>
            </w:r>
            <w:r w:rsidRPr="00D718C0">
              <w:rPr>
                <w:rFonts w:eastAsia="Calibri"/>
                <w:sz w:val="24"/>
              </w:rPr>
              <w:tab/>
              <w:t xml:space="preserve">materiały, </w:t>
            </w:r>
          </w:p>
          <w:p w:rsidR="002C6D16" w:rsidRPr="00D718C0" w:rsidRDefault="002C6D16" w:rsidP="00947925">
            <w:pPr>
              <w:spacing w:after="0" w:line="360" w:lineRule="auto"/>
              <w:ind w:left="720" w:hanging="360"/>
              <w:contextualSpacing/>
              <w:jc w:val="both"/>
              <w:rPr>
                <w:rFonts w:eastAsia="Calibri"/>
                <w:sz w:val="24"/>
              </w:rPr>
            </w:pPr>
            <w:r>
              <w:rPr>
                <w:rFonts w:eastAsia="Calibri"/>
                <w:sz w:val="24"/>
              </w:rPr>
              <w:t>2</w:t>
            </w:r>
            <w:r w:rsidRPr="00D718C0">
              <w:rPr>
                <w:rFonts w:eastAsia="Calibri"/>
                <w:sz w:val="24"/>
              </w:rPr>
              <w:t>)</w:t>
            </w:r>
            <w:r w:rsidRPr="00D718C0">
              <w:rPr>
                <w:rFonts w:eastAsia="Calibri"/>
                <w:sz w:val="24"/>
              </w:rPr>
              <w:tab/>
              <w:t>środki trwałe w wartości netto (równoległe trzeba wyksięgować dotychczasowe umorzenie)</w:t>
            </w:r>
          </w:p>
          <w:p w:rsidR="002C6D16" w:rsidRPr="00D718C0" w:rsidRDefault="002C6D16" w:rsidP="00947925">
            <w:pPr>
              <w:spacing w:after="0" w:line="360" w:lineRule="auto"/>
              <w:ind w:left="720" w:hanging="360"/>
              <w:contextualSpacing/>
              <w:jc w:val="both"/>
              <w:rPr>
                <w:rFonts w:eastAsia="Calibri"/>
                <w:sz w:val="24"/>
              </w:rPr>
            </w:pPr>
            <w:r>
              <w:rPr>
                <w:rFonts w:eastAsia="Calibri"/>
                <w:sz w:val="24"/>
              </w:rPr>
              <w:t>3</w:t>
            </w:r>
            <w:r w:rsidRPr="00D718C0">
              <w:rPr>
                <w:rFonts w:eastAsia="Calibri"/>
                <w:sz w:val="24"/>
              </w:rPr>
              <w:t>)</w:t>
            </w:r>
            <w:r w:rsidRPr="00D718C0">
              <w:rPr>
                <w:rFonts w:eastAsia="Calibri"/>
                <w:sz w:val="24"/>
              </w:rPr>
              <w:tab/>
              <w:t xml:space="preserve">środki trwałe w budowie </w:t>
            </w:r>
          </w:p>
          <w:p w:rsidR="002C6D16" w:rsidRPr="00D718C0" w:rsidRDefault="002C6D16" w:rsidP="00947925">
            <w:pPr>
              <w:spacing w:after="0" w:line="360" w:lineRule="auto"/>
              <w:ind w:left="720" w:hanging="360"/>
              <w:contextualSpacing/>
              <w:jc w:val="both"/>
              <w:rPr>
                <w:rFonts w:eastAsia="Calibri"/>
                <w:sz w:val="24"/>
              </w:rPr>
            </w:pPr>
            <w:r>
              <w:rPr>
                <w:rFonts w:eastAsia="Calibri"/>
                <w:sz w:val="24"/>
              </w:rPr>
              <w:t>4</w:t>
            </w:r>
            <w:r w:rsidRPr="00D718C0">
              <w:rPr>
                <w:rFonts w:eastAsia="Calibri"/>
                <w:sz w:val="24"/>
              </w:rPr>
              <w:t>)</w:t>
            </w:r>
            <w:r w:rsidRPr="00D718C0">
              <w:rPr>
                <w:rFonts w:eastAsia="Calibri"/>
                <w:sz w:val="24"/>
              </w:rPr>
              <w:tab/>
              <w:t>środki trwałe umorzone w 100% (w kwocie roszczenia)</w:t>
            </w:r>
          </w:p>
          <w:p w:rsidR="002C6D16" w:rsidRPr="00D718C0" w:rsidRDefault="002C6D16" w:rsidP="00947925">
            <w:pPr>
              <w:spacing w:after="0" w:line="360" w:lineRule="auto"/>
              <w:ind w:left="720" w:hanging="360"/>
              <w:contextualSpacing/>
              <w:jc w:val="both"/>
              <w:rPr>
                <w:rFonts w:eastAsia="Calibri"/>
                <w:sz w:val="24"/>
              </w:rPr>
            </w:pPr>
            <w:r>
              <w:rPr>
                <w:rFonts w:eastAsia="Calibri"/>
                <w:sz w:val="24"/>
              </w:rPr>
              <w:t>5</w:t>
            </w:r>
            <w:r w:rsidRPr="00D718C0">
              <w:rPr>
                <w:rFonts w:eastAsia="Calibri"/>
                <w:sz w:val="24"/>
              </w:rPr>
              <w:t>)</w:t>
            </w:r>
            <w:r w:rsidRPr="00D718C0">
              <w:rPr>
                <w:rFonts w:eastAsia="Calibri"/>
                <w:sz w:val="24"/>
              </w:rPr>
              <w:tab/>
              <w:t>dobra kultury</w:t>
            </w:r>
          </w:p>
        </w:tc>
        <w:tc>
          <w:tcPr>
            <w:tcW w:w="4507" w:type="dxa"/>
          </w:tcPr>
          <w:p w:rsidR="002C6D16" w:rsidRPr="00D718C0" w:rsidRDefault="002C6D16" w:rsidP="00947925">
            <w:pPr>
              <w:spacing w:after="0" w:line="360" w:lineRule="auto"/>
              <w:jc w:val="both"/>
              <w:rPr>
                <w:rFonts w:eastAsia="Calibri"/>
                <w:sz w:val="24"/>
              </w:rPr>
            </w:pPr>
          </w:p>
          <w:p w:rsidR="002C6D16" w:rsidRPr="00D718C0" w:rsidRDefault="002C6D16" w:rsidP="00947925">
            <w:pPr>
              <w:spacing w:line="360" w:lineRule="auto"/>
              <w:jc w:val="both"/>
              <w:rPr>
                <w:rFonts w:eastAsia="Calibri"/>
                <w:sz w:val="24"/>
              </w:rPr>
            </w:pPr>
            <w:r w:rsidRPr="00D718C0">
              <w:rPr>
                <w:rFonts w:eastAsia="Calibri"/>
                <w:sz w:val="24"/>
              </w:rPr>
              <w:t>310 „Materiały”,</w:t>
            </w:r>
          </w:p>
          <w:p w:rsidR="002C6D16" w:rsidRPr="00D718C0" w:rsidRDefault="002C6D16" w:rsidP="00947925">
            <w:pPr>
              <w:spacing w:line="360" w:lineRule="auto"/>
              <w:jc w:val="both"/>
              <w:rPr>
                <w:rFonts w:eastAsia="Calibri"/>
                <w:sz w:val="24"/>
              </w:rPr>
            </w:pPr>
            <w:r w:rsidRPr="00D718C0">
              <w:rPr>
                <w:rFonts w:eastAsia="Calibri"/>
                <w:sz w:val="24"/>
              </w:rPr>
              <w:t xml:space="preserve"> 011 „Środki trwałe”</w:t>
            </w:r>
          </w:p>
          <w:p w:rsidR="002C6D16" w:rsidRPr="00D718C0" w:rsidRDefault="002C6D16" w:rsidP="00947925">
            <w:pPr>
              <w:spacing w:line="360" w:lineRule="auto"/>
              <w:jc w:val="both"/>
              <w:rPr>
                <w:rFonts w:eastAsia="Calibri"/>
                <w:sz w:val="24"/>
              </w:rPr>
            </w:pPr>
            <w:r w:rsidRPr="00D718C0">
              <w:rPr>
                <w:rFonts w:eastAsia="Calibri"/>
                <w:sz w:val="24"/>
              </w:rPr>
              <w:t>080 „Środki trwałe w budowie”</w:t>
            </w:r>
          </w:p>
          <w:p w:rsidR="002C6D16" w:rsidRPr="00D718C0" w:rsidRDefault="002C6D16" w:rsidP="00947925">
            <w:pPr>
              <w:spacing w:line="360" w:lineRule="auto"/>
              <w:jc w:val="both"/>
              <w:rPr>
                <w:rFonts w:eastAsia="Calibri"/>
                <w:sz w:val="24"/>
              </w:rPr>
            </w:pPr>
            <w:r w:rsidRPr="00D718C0">
              <w:rPr>
                <w:rFonts w:eastAsia="Calibri"/>
                <w:sz w:val="24"/>
              </w:rPr>
              <w:t>760 „Pozostałe przychody operacyjne”</w:t>
            </w:r>
          </w:p>
          <w:p w:rsidR="002C6D16" w:rsidRPr="00D718C0" w:rsidRDefault="002C6D16" w:rsidP="00947925">
            <w:pPr>
              <w:spacing w:line="360" w:lineRule="auto"/>
              <w:jc w:val="both"/>
              <w:rPr>
                <w:rFonts w:eastAsia="Calibri"/>
                <w:sz w:val="24"/>
              </w:rPr>
            </w:pPr>
            <w:r w:rsidRPr="00D718C0">
              <w:rPr>
                <w:rFonts w:eastAsia="Calibri"/>
                <w:sz w:val="24"/>
              </w:rPr>
              <w:t>01</w:t>
            </w:r>
            <w:r>
              <w:rPr>
                <w:rFonts w:eastAsia="Calibri"/>
                <w:sz w:val="24"/>
              </w:rPr>
              <w:t>7</w:t>
            </w:r>
            <w:r w:rsidRPr="00D718C0">
              <w:rPr>
                <w:rFonts w:eastAsia="Calibri"/>
                <w:sz w:val="24"/>
              </w:rPr>
              <w:t xml:space="preserve"> „</w:t>
            </w:r>
            <w:r>
              <w:rPr>
                <w:rFonts w:eastAsia="Calibri"/>
                <w:sz w:val="24"/>
              </w:rPr>
              <w:t>Materiały pomocnicze do wystaw i ekspozycji, destrukty”</w:t>
            </w:r>
            <w:r w:rsidRPr="00D718C0">
              <w:rPr>
                <w:rFonts w:eastAsia="Calibri"/>
                <w:sz w:val="24"/>
              </w:rPr>
              <w:t>”</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 xml:space="preserve"> Kompensata niedoborów z nadwyżkami </w:t>
            </w:r>
          </w:p>
          <w:p w:rsidR="002C6D16" w:rsidRPr="00D718C0" w:rsidRDefault="002C6D16" w:rsidP="00947925">
            <w:pPr>
              <w:spacing w:after="0" w:line="360" w:lineRule="auto"/>
              <w:jc w:val="both"/>
              <w:rPr>
                <w:rFonts w:eastAsia="Calibri"/>
                <w:sz w:val="24"/>
              </w:rPr>
            </w:pP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260 „Rozliczenie różnic inwentaryzacyjnych” z odpowiednią analityką</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lastRenderedPageBreak/>
              <w:t xml:space="preserve"> Rozliczenie niedoboru i szkody w składnikach majątku obcego </w:t>
            </w:r>
          </w:p>
        </w:tc>
        <w:tc>
          <w:tcPr>
            <w:tcW w:w="4507" w:type="dxa"/>
          </w:tcPr>
          <w:p w:rsidR="002C6D16" w:rsidRPr="00D718C0" w:rsidRDefault="002C6D16" w:rsidP="00947925">
            <w:pPr>
              <w:spacing w:after="0" w:line="360" w:lineRule="auto"/>
              <w:jc w:val="both"/>
              <w:rPr>
                <w:rFonts w:eastAsia="Calibri"/>
                <w:sz w:val="24"/>
              </w:rPr>
            </w:pPr>
            <w:r w:rsidRPr="00D718C0">
              <w:rPr>
                <w:rFonts w:eastAsia="Calibri"/>
                <w:sz w:val="24"/>
              </w:rPr>
              <w:t>201 „Rozrachunki z dostawcami”</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4</w:t>
      </w:r>
      <w:r>
        <w:rPr>
          <w:rFonts w:eastAsia="Calibri"/>
          <w:b/>
          <w:sz w:val="24"/>
        </w:rPr>
        <w:t>4</w:t>
      </w:r>
      <w:r w:rsidRPr="00D718C0">
        <w:rPr>
          <w:rFonts w:eastAsia="Calibri"/>
          <w:b/>
          <w:sz w:val="24"/>
        </w:rPr>
        <w:t xml:space="preserve">. </w:t>
      </w:r>
      <w:r w:rsidRPr="00D718C0">
        <w:rPr>
          <w:rFonts w:eastAsia="Calibri"/>
          <w:sz w:val="24"/>
        </w:rPr>
        <w:t>Zapisy strony Ma konta 260 „Rozliczenie różnic inwentaryzacyjnych”</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Niedobory i szkody uznane za niezawinione</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761 „Pozostałe koszty operacyjne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Niedobory i szkody losowe</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761 „Pozostałe koszty operacyjne”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Roszczenia z tytułu niedoborów i szkód skierowane do sądu</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240 „Pozostałe rozrachunki”</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 xml:space="preserve">Roszczenie uznane przez osoby materialnie odpowiedzialne </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 xml:space="preserve">234 „Pozostałe rozrachunki </w:t>
            </w:r>
            <w:r>
              <w:rPr>
                <w:rFonts w:eastAsia="Calibri"/>
                <w:sz w:val="24"/>
              </w:rPr>
              <w:br/>
            </w:r>
            <w:r w:rsidRPr="00D718C0">
              <w:rPr>
                <w:rFonts w:eastAsia="Calibri"/>
                <w:sz w:val="24"/>
              </w:rPr>
              <w:t>z pracownikami”</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Niedobory i szkody rozliczane z firmą ubezpieczeniową</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240 „Pozostałe rozrachunki”</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Ujawnione nadwyżki:</w:t>
            </w:r>
          </w:p>
          <w:p w:rsidR="002C6D16" w:rsidRPr="00D718C0" w:rsidRDefault="002C6D16" w:rsidP="00947925">
            <w:pPr>
              <w:spacing w:after="0" w:line="360" w:lineRule="auto"/>
              <w:ind w:left="720" w:hanging="360"/>
              <w:contextualSpacing/>
              <w:jc w:val="both"/>
              <w:rPr>
                <w:rFonts w:eastAsia="Calibri"/>
                <w:sz w:val="24"/>
              </w:rPr>
            </w:pPr>
            <w:r>
              <w:rPr>
                <w:rFonts w:eastAsia="Calibri"/>
                <w:sz w:val="24"/>
              </w:rPr>
              <w:t>1</w:t>
            </w:r>
            <w:r w:rsidRPr="00D718C0">
              <w:rPr>
                <w:rFonts w:eastAsia="Calibri"/>
                <w:sz w:val="24"/>
              </w:rPr>
              <w:t>)</w:t>
            </w:r>
            <w:r w:rsidRPr="00D718C0">
              <w:rPr>
                <w:rFonts w:eastAsia="Calibri"/>
                <w:sz w:val="24"/>
              </w:rPr>
              <w:tab/>
              <w:t>materiały, towary, wyroby gotowe</w:t>
            </w:r>
          </w:p>
          <w:p w:rsidR="002C6D16" w:rsidRPr="00D718C0" w:rsidRDefault="002C6D16" w:rsidP="00947925">
            <w:pPr>
              <w:spacing w:after="0" w:line="360" w:lineRule="auto"/>
              <w:ind w:left="720" w:hanging="360"/>
              <w:contextualSpacing/>
              <w:jc w:val="both"/>
              <w:rPr>
                <w:rFonts w:eastAsia="Calibri"/>
                <w:sz w:val="24"/>
              </w:rPr>
            </w:pPr>
            <w:r>
              <w:rPr>
                <w:rFonts w:eastAsia="Calibri"/>
                <w:sz w:val="24"/>
              </w:rPr>
              <w:t>2</w:t>
            </w:r>
            <w:r w:rsidRPr="00D718C0">
              <w:rPr>
                <w:rFonts w:eastAsia="Calibri"/>
                <w:sz w:val="24"/>
              </w:rPr>
              <w:t>)</w:t>
            </w:r>
            <w:r w:rsidRPr="00D718C0">
              <w:rPr>
                <w:rFonts w:eastAsia="Calibri"/>
                <w:sz w:val="24"/>
              </w:rPr>
              <w:tab/>
              <w:t>środki trwałe w wartości netto (równoległe trzeba wyksięgować dotychczasowe umorzenie)</w:t>
            </w:r>
          </w:p>
          <w:p w:rsidR="002C6D16" w:rsidRPr="00D718C0" w:rsidRDefault="002C6D16" w:rsidP="00947925">
            <w:pPr>
              <w:spacing w:after="0" w:line="360" w:lineRule="auto"/>
              <w:ind w:left="720" w:hanging="360"/>
              <w:contextualSpacing/>
              <w:jc w:val="both"/>
              <w:rPr>
                <w:rFonts w:eastAsia="Calibri"/>
                <w:sz w:val="24"/>
              </w:rPr>
            </w:pPr>
            <w:r>
              <w:rPr>
                <w:rFonts w:eastAsia="Calibri"/>
                <w:sz w:val="24"/>
              </w:rPr>
              <w:t>3</w:t>
            </w:r>
            <w:r w:rsidRPr="00D718C0">
              <w:rPr>
                <w:rFonts w:eastAsia="Calibri"/>
                <w:sz w:val="24"/>
              </w:rPr>
              <w:t>)</w:t>
            </w:r>
            <w:r w:rsidRPr="00D718C0">
              <w:rPr>
                <w:rFonts w:eastAsia="Calibri"/>
                <w:sz w:val="24"/>
              </w:rPr>
              <w:tab/>
              <w:t xml:space="preserve">środki trwałe w budowie </w:t>
            </w:r>
          </w:p>
          <w:p w:rsidR="002C6D16" w:rsidRPr="00D718C0" w:rsidRDefault="002C6D16" w:rsidP="00947925">
            <w:pPr>
              <w:spacing w:after="0" w:line="360" w:lineRule="auto"/>
              <w:ind w:left="720" w:hanging="360"/>
              <w:contextualSpacing/>
              <w:jc w:val="both"/>
              <w:rPr>
                <w:rFonts w:eastAsia="Calibri"/>
                <w:sz w:val="24"/>
              </w:rPr>
            </w:pPr>
            <w:r>
              <w:rPr>
                <w:rFonts w:eastAsia="Calibri"/>
                <w:sz w:val="24"/>
              </w:rPr>
              <w:t>4</w:t>
            </w:r>
            <w:r w:rsidRPr="00D718C0">
              <w:rPr>
                <w:rFonts w:eastAsia="Calibri"/>
                <w:sz w:val="24"/>
              </w:rPr>
              <w:t>)</w:t>
            </w:r>
            <w:r w:rsidRPr="00D718C0">
              <w:rPr>
                <w:rFonts w:eastAsia="Calibri"/>
                <w:sz w:val="24"/>
              </w:rPr>
              <w:tab/>
              <w:t>środki trwałe umorzone w 100% (w kwocie roszczenia)</w:t>
            </w:r>
          </w:p>
          <w:p w:rsidR="002C6D16" w:rsidRPr="00D718C0" w:rsidRDefault="002C6D16" w:rsidP="00947925">
            <w:pPr>
              <w:spacing w:after="0" w:line="360" w:lineRule="auto"/>
              <w:ind w:left="720" w:hanging="360"/>
              <w:contextualSpacing/>
              <w:jc w:val="both"/>
              <w:rPr>
                <w:rFonts w:eastAsia="Calibri"/>
                <w:sz w:val="24"/>
              </w:rPr>
            </w:pPr>
            <w:r>
              <w:rPr>
                <w:rFonts w:eastAsia="Calibri"/>
                <w:sz w:val="24"/>
              </w:rPr>
              <w:t>5</w:t>
            </w:r>
            <w:r w:rsidRPr="00D718C0">
              <w:rPr>
                <w:rFonts w:eastAsia="Calibri"/>
                <w:sz w:val="24"/>
              </w:rPr>
              <w:t>)</w:t>
            </w:r>
            <w:r w:rsidRPr="00D718C0">
              <w:rPr>
                <w:rFonts w:eastAsia="Calibri"/>
                <w:sz w:val="24"/>
              </w:rPr>
              <w:tab/>
              <w:t>dobra kultury</w:t>
            </w:r>
          </w:p>
        </w:tc>
        <w:tc>
          <w:tcPr>
            <w:tcW w:w="4507" w:type="dxa"/>
          </w:tcPr>
          <w:p w:rsidR="002C6D16" w:rsidRPr="00D718C0" w:rsidRDefault="002C6D16" w:rsidP="00947925">
            <w:pPr>
              <w:spacing w:after="0" w:line="360" w:lineRule="auto"/>
              <w:jc w:val="both"/>
              <w:rPr>
                <w:rFonts w:eastAsia="Calibri"/>
                <w:sz w:val="24"/>
              </w:rPr>
            </w:pPr>
          </w:p>
          <w:p w:rsidR="002C6D16" w:rsidRPr="00D718C0" w:rsidRDefault="002C6D16" w:rsidP="00947925">
            <w:pPr>
              <w:spacing w:line="360" w:lineRule="auto"/>
              <w:jc w:val="both"/>
              <w:rPr>
                <w:rFonts w:eastAsia="Calibri"/>
                <w:sz w:val="24"/>
              </w:rPr>
            </w:pPr>
            <w:r w:rsidRPr="00D718C0">
              <w:rPr>
                <w:rFonts w:eastAsia="Calibri"/>
                <w:sz w:val="24"/>
              </w:rPr>
              <w:t xml:space="preserve">310 „Materiały”, </w:t>
            </w:r>
          </w:p>
          <w:p w:rsidR="002C6D16" w:rsidRPr="00D718C0" w:rsidRDefault="002C6D16" w:rsidP="00947925">
            <w:pPr>
              <w:spacing w:line="360" w:lineRule="auto"/>
              <w:jc w:val="both"/>
              <w:rPr>
                <w:rFonts w:eastAsia="Calibri"/>
                <w:sz w:val="24"/>
              </w:rPr>
            </w:pPr>
            <w:r w:rsidRPr="00D718C0">
              <w:rPr>
                <w:rFonts w:eastAsia="Calibri"/>
                <w:sz w:val="24"/>
              </w:rPr>
              <w:t>011 „Środki trwałe”</w:t>
            </w:r>
          </w:p>
          <w:p w:rsidR="002C6D16" w:rsidRPr="00D718C0" w:rsidRDefault="002C6D16" w:rsidP="00947925">
            <w:pPr>
              <w:spacing w:line="360" w:lineRule="auto"/>
              <w:jc w:val="both"/>
              <w:rPr>
                <w:rFonts w:eastAsia="Calibri"/>
                <w:sz w:val="24"/>
              </w:rPr>
            </w:pPr>
            <w:r w:rsidRPr="00D718C0">
              <w:rPr>
                <w:rFonts w:eastAsia="Calibri"/>
                <w:sz w:val="24"/>
              </w:rPr>
              <w:t>080 „Środki trwałe w budowie”</w:t>
            </w:r>
          </w:p>
          <w:p w:rsidR="002C6D16" w:rsidRPr="00D718C0" w:rsidRDefault="002C6D16" w:rsidP="00947925">
            <w:pPr>
              <w:spacing w:line="360" w:lineRule="auto"/>
              <w:jc w:val="both"/>
              <w:rPr>
                <w:rFonts w:eastAsia="Calibri"/>
                <w:sz w:val="24"/>
              </w:rPr>
            </w:pPr>
            <w:r w:rsidRPr="00D718C0">
              <w:rPr>
                <w:rFonts w:eastAsia="Calibri"/>
                <w:sz w:val="24"/>
              </w:rPr>
              <w:t>760 „Pozostałe przychody operacyjne”</w:t>
            </w:r>
          </w:p>
          <w:p w:rsidR="002C6D16" w:rsidRPr="00D718C0" w:rsidRDefault="002C6D16" w:rsidP="00947925">
            <w:pPr>
              <w:spacing w:line="360" w:lineRule="auto"/>
              <w:jc w:val="both"/>
              <w:rPr>
                <w:rFonts w:eastAsia="Calibri"/>
                <w:sz w:val="24"/>
              </w:rPr>
            </w:pPr>
            <w:r w:rsidRPr="00D718C0">
              <w:rPr>
                <w:rFonts w:eastAsia="Calibri"/>
                <w:sz w:val="24"/>
              </w:rPr>
              <w:t>01</w:t>
            </w:r>
            <w:r>
              <w:rPr>
                <w:rFonts w:eastAsia="Calibri"/>
                <w:sz w:val="24"/>
              </w:rPr>
              <w:t>7</w:t>
            </w:r>
            <w:r w:rsidRPr="00D718C0">
              <w:rPr>
                <w:rFonts w:eastAsia="Calibri"/>
                <w:sz w:val="24"/>
              </w:rPr>
              <w:t xml:space="preserve"> „</w:t>
            </w:r>
            <w:r>
              <w:rPr>
                <w:rFonts w:eastAsia="Calibri"/>
                <w:sz w:val="24"/>
              </w:rPr>
              <w:t>Materiały pomocnicze do wystaw i ekspozycji, destrukty</w:t>
            </w:r>
            <w:r w:rsidRPr="00D718C0">
              <w:rPr>
                <w:rFonts w:eastAsia="Calibri"/>
                <w:sz w:val="24"/>
              </w:rPr>
              <w:t xml:space="preserve"> ”</w:t>
            </w:r>
          </w:p>
        </w:tc>
      </w:tr>
    </w:tbl>
    <w:p w:rsidR="002C6D16"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Konto 290 „Odpisy aktualizujące należności”</w:t>
      </w:r>
    </w:p>
    <w:p w:rsidR="002C6D16" w:rsidRPr="00D718C0" w:rsidRDefault="002C6D16" w:rsidP="002C6D16">
      <w:pPr>
        <w:spacing w:after="0" w:line="360" w:lineRule="auto"/>
        <w:jc w:val="both"/>
        <w:rPr>
          <w:rFonts w:eastAsia="Calibri"/>
          <w:sz w:val="24"/>
        </w:rPr>
      </w:pPr>
      <w:r w:rsidRPr="00D718C0">
        <w:rPr>
          <w:rFonts w:eastAsia="Calibri"/>
          <w:sz w:val="24"/>
        </w:rPr>
        <w:t>Konto 290 „Odpisy aktualizujące należności” służy do ewidencji odpisów aktualizujących wartość należności odpowiednio do stopnia prawdopodobieństwa ich zapłaty.</w:t>
      </w:r>
    </w:p>
    <w:p w:rsidR="002C6D16" w:rsidRDefault="002C6D16" w:rsidP="002C6D16">
      <w:pPr>
        <w:spacing w:after="0" w:line="360" w:lineRule="auto"/>
        <w:jc w:val="both"/>
        <w:rPr>
          <w:rFonts w:eastAsia="Calibri"/>
          <w:sz w:val="24"/>
        </w:rPr>
      </w:pPr>
      <w:r w:rsidRPr="00D718C0">
        <w:rPr>
          <w:rFonts w:eastAsia="Calibri"/>
          <w:sz w:val="24"/>
        </w:rPr>
        <w:t>Odpisy aktualizujące wartość należności zalicza się odpowiednio do pozostałych kosztów operacyjnych lub do kosztów finansowych w zależności od rodzaju należności. Należności umorzone, przedawnione lub nieściągalne zmniejszają dokonane wcześniej odpisy aktualizujące ich wartość. Wartość należności aktualizuje się do kwoty, jaka jest prawdopodobna do odzyskania. W związku z tym można dokonywać aktualizacji częściowej.</w:t>
      </w:r>
    </w:p>
    <w:p w:rsidR="002C6D16"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4</w:t>
      </w:r>
      <w:r>
        <w:rPr>
          <w:rFonts w:eastAsia="Calibri"/>
          <w:b/>
          <w:sz w:val="24"/>
        </w:rPr>
        <w:t>5</w:t>
      </w:r>
      <w:r w:rsidRPr="00D718C0">
        <w:rPr>
          <w:rFonts w:eastAsia="Calibri"/>
          <w:b/>
          <w:sz w:val="24"/>
        </w:rPr>
        <w:t xml:space="preserve">. </w:t>
      </w:r>
      <w:r w:rsidRPr="00D718C0">
        <w:rPr>
          <w:rFonts w:eastAsia="Calibri"/>
          <w:sz w:val="24"/>
        </w:rPr>
        <w:t>Zapisy strony Wn konta 290 „Odpisy aktualizujące należności”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lastRenderedPageBreak/>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Rozwiązanie odpisu aktualizacyjnego z tytułu zapłaty za niedobory i szkody</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760 „Pozostałe przychody operacyjne”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Rozwiązanie odpisu aktualizacyjnego z tytułu odsetek</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750 „Przychody finansowe”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Rozwiązanie odpisu aktualizującego należności z tytułu pożyczek z ZFŚS</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85</w:t>
            </w:r>
            <w:r>
              <w:rPr>
                <w:rFonts w:eastAsia="Calibri"/>
                <w:sz w:val="24"/>
              </w:rPr>
              <w:t>1</w:t>
            </w:r>
            <w:r w:rsidRPr="00D718C0">
              <w:rPr>
                <w:rFonts w:eastAsia="Calibri"/>
                <w:sz w:val="24"/>
              </w:rPr>
              <w:t xml:space="preserve"> „Zakładowy Fundusz Świadczeń Socjalnych”</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46</w:t>
      </w:r>
      <w:r w:rsidRPr="00D718C0">
        <w:rPr>
          <w:rFonts w:eastAsia="Calibri"/>
          <w:b/>
          <w:sz w:val="24"/>
        </w:rPr>
        <w:t xml:space="preserve">. </w:t>
      </w:r>
      <w:r w:rsidRPr="00D718C0">
        <w:rPr>
          <w:rFonts w:eastAsia="Calibri"/>
          <w:sz w:val="24"/>
        </w:rPr>
        <w:t>Zapisy strony Ma konta 290 „Odpisy aktualizujące rozrachunki”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Utworzenie odpisu aktualizacyjnego na niedobory i szkody oraz na zagrożone wierzytelności</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761 „Pozostałe koszty operacyjne”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Utworzenie odpisu na naliczone odsetki za zwłokę</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751 „Koszty finansowe”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Utworzenie odpisu aktualizującego z tytułu pożyczek z ZFŚS</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85</w:t>
            </w:r>
            <w:r>
              <w:rPr>
                <w:rFonts w:eastAsia="Calibri"/>
                <w:sz w:val="24"/>
              </w:rPr>
              <w:t>1</w:t>
            </w:r>
            <w:r w:rsidRPr="00D718C0">
              <w:rPr>
                <w:rFonts w:eastAsia="Calibri"/>
                <w:sz w:val="24"/>
              </w:rPr>
              <w:t xml:space="preserve"> „Zakładowy Fundusz Świadczeń Socjalnych”</w:t>
            </w:r>
          </w:p>
        </w:tc>
      </w:tr>
    </w:tbl>
    <w:p w:rsidR="002C6D16" w:rsidRPr="00D718C0" w:rsidRDefault="002C6D16" w:rsidP="002C6D16">
      <w:pPr>
        <w:spacing w:after="0" w:line="360" w:lineRule="auto"/>
        <w:jc w:val="both"/>
        <w:rPr>
          <w:rFonts w:eastAsia="Calibri"/>
          <w:b/>
          <w:sz w:val="24"/>
        </w:rPr>
      </w:pPr>
      <w:r w:rsidRPr="00D718C0">
        <w:rPr>
          <w:rFonts w:eastAsia="Calibri"/>
          <w:b/>
          <w:sz w:val="24"/>
        </w:rPr>
        <w:t>Konto 300 „Rozliczenie zakupu”</w:t>
      </w:r>
    </w:p>
    <w:p w:rsidR="002C6D16" w:rsidRPr="00D718C0" w:rsidRDefault="002C6D16" w:rsidP="002C6D16">
      <w:pPr>
        <w:spacing w:after="0" w:line="360" w:lineRule="auto"/>
        <w:jc w:val="both"/>
        <w:rPr>
          <w:rFonts w:eastAsia="Calibri"/>
          <w:sz w:val="24"/>
        </w:rPr>
      </w:pPr>
      <w:r w:rsidRPr="00D718C0">
        <w:rPr>
          <w:rFonts w:eastAsia="Calibri"/>
          <w:sz w:val="24"/>
        </w:rPr>
        <w:t>Konto 300 „Rozliczenie zakupu” służy do ewidencji rozliczenia zakupu materiałów, towarów, środków trwałych w drodze w celu ustalenia materiałów w drodze oraz dostaw niefakturowanych.</w:t>
      </w: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47</w:t>
      </w:r>
      <w:r w:rsidRPr="00D718C0">
        <w:rPr>
          <w:rFonts w:eastAsia="Calibri"/>
          <w:b/>
          <w:sz w:val="24"/>
        </w:rPr>
        <w:t xml:space="preserve">. </w:t>
      </w:r>
      <w:r w:rsidRPr="00D718C0">
        <w:rPr>
          <w:rFonts w:eastAsia="Calibri"/>
          <w:sz w:val="24"/>
        </w:rPr>
        <w:t>Zapisy strony Wn konta 300„Rozliczenie zakupu”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 xml:space="preserve">Faktura VAT dokumentująca dostawę materiałów lub towarów jeszcze niedostarczonych tzw. dostawa w drodze </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201 „Rozrachunki z dostawcami”</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 xml:space="preserve">Rozliczenie zakupu na podstawie faktury VAT otrzymanej w następnym okresie </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201 „Rozrachunki z dostawcami”</w:t>
            </w:r>
          </w:p>
        </w:tc>
      </w:tr>
    </w:tbl>
    <w:p w:rsidR="002C6D16"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48</w:t>
      </w:r>
      <w:r w:rsidRPr="00D718C0">
        <w:rPr>
          <w:rFonts w:eastAsia="Calibri"/>
          <w:b/>
          <w:sz w:val="24"/>
        </w:rPr>
        <w:t xml:space="preserve">. </w:t>
      </w:r>
      <w:r w:rsidRPr="00D718C0">
        <w:rPr>
          <w:rFonts w:eastAsia="Calibri"/>
          <w:sz w:val="24"/>
        </w:rPr>
        <w:t>Zapisy strony Ma konta 300„Rozliczenie zakupu”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Dostawa materiałów lub towarów (dostawa niefakturowana)</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310 „Materiały”,</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Konto 310 „Materiały”</w:t>
      </w:r>
    </w:p>
    <w:p w:rsidR="002C6D16" w:rsidRPr="00D718C0" w:rsidRDefault="002C6D16" w:rsidP="002C6D16">
      <w:pPr>
        <w:spacing w:after="0" w:line="360" w:lineRule="auto"/>
        <w:jc w:val="both"/>
        <w:rPr>
          <w:rFonts w:eastAsia="Calibri"/>
          <w:sz w:val="24"/>
        </w:rPr>
      </w:pPr>
      <w:r w:rsidRPr="00D718C0">
        <w:rPr>
          <w:rFonts w:eastAsia="Calibri"/>
          <w:sz w:val="24"/>
        </w:rPr>
        <w:t xml:space="preserve">Konto 310 „Materiały” służy do ewidencji przychodów i rozchodów oraz stanu zapasów materiałów </w:t>
      </w:r>
      <w:r>
        <w:rPr>
          <w:rFonts w:eastAsia="Calibri"/>
          <w:sz w:val="24"/>
        </w:rPr>
        <w:br/>
      </w:r>
      <w:r w:rsidRPr="00D718C0">
        <w:rPr>
          <w:rFonts w:eastAsia="Calibri"/>
          <w:sz w:val="24"/>
        </w:rPr>
        <w:t>w magazynie. Konto to może wykazywać wyłącznie saldo Wn, które oznacza wartość zapasów materiałów.</w:t>
      </w: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49</w:t>
      </w:r>
      <w:r w:rsidRPr="00D718C0">
        <w:rPr>
          <w:rFonts w:eastAsia="Calibri"/>
          <w:b/>
          <w:sz w:val="24"/>
        </w:rPr>
        <w:t xml:space="preserve">. </w:t>
      </w:r>
      <w:r w:rsidRPr="00D718C0">
        <w:rPr>
          <w:rFonts w:eastAsia="Calibri"/>
          <w:sz w:val="24"/>
        </w:rPr>
        <w:t>Zapisy strony Wn konta 310 „Materiały”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07"/>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507"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 xml:space="preserve">Faktura zakupu VAT wraz z odbiorem materiałów </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201 „Rozrachunki z  dostawcami”</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Otrzymanie materiałów nieodpłatnie, także w drodze darowizny</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760 „Pozostałe przychody operacyjne”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Nadwyżki inwentaryzacyjne materiałów</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260 „Rozliczenie różnic inwentaryzacyjnych”</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Odzyskane materiały z likwidacji środków trwałych</w:t>
            </w:r>
          </w:p>
        </w:tc>
        <w:tc>
          <w:tcPr>
            <w:tcW w:w="4507" w:type="dxa"/>
          </w:tcPr>
          <w:p w:rsidR="002C6D16" w:rsidRPr="00D718C0" w:rsidRDefault="002C6D16" w:rsidP="00947925">
            <w:pPr>
              <w:spacing w:line="360" w:lineRule="auto"/>
              <w:jc w:val="both"/>
              <w:rPr>
                <w:rFonts w:eastAsia="Calibri"/>
                <w:sz w:val="24"/>
              </w:rPr>
            </w:pPr>
            <w:r w:rsidRPr="00D718C0">
              <w:rPr>
                <w:rFonts w:eastAsia="Calibri"/>
                <w:sz w:val="24"/>
              </w:rPr>
              <w:t>760 „Pozostałe przychody operacyjne”</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50</w:t>
      </w:r>
      <w:r w:rsidRPr="00D718C0">
        <w:rPr>
          <w:rFonts w:eastAsia="Calibri"/>
          <w:b/>
          <w:sz w:val="24"/>
        </w:rPr>
        <w:t xml:space="preserve">. </w:t>
      </w:r>
      <w:r w:rsidRPr="00D718C0">
        <w:rPr>
          <w:rFonts w:eastAsia="Calibri"/>
          <w:sz w:val="24"/>
        </w:rPr>
        <w:t>Zapisy strony Ma konta 310 „Materiały”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66"/>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366"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Wydanie materiałów do zużycia</w:t>
            </w:r>
          </w:p>
        </w:tc>
        <w:tc>
          <w:tcPr>
            <w:tcW w:w="4366" w:type="dxa"/>
          </w:tcPr>
          <w:p w:rsidR="002C6D16" w:rsidRPr="00D718C0" w:rsidRDefault="002C6D16" w:rsidP="00947925">
            <w:pPr>
              <w:spacing w:line="360" w:lineRule="auto"/>
              <w:jc w:val="both"/>
              <w:rPr>
                <w:rFonts w:eastAsia="Calibri"/>
                <w:sz w:val="24"/>
              </w:rPr>
            </w:pPr>
            <w:r w:rsidRPr="00D718C0">
              <w:rPr>
                <w:rFonts w:eastAsia="Calibri"/>
                <w:sz w:val="24"/>
              </w:rPr>
              <w:t>401 „Zużycie materiałów i energii</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 xml:space="preserve">Niedobory i szkody </w:t>
            </w:r>
          </w:p>
        </w:tc>
        <w:tc>
          <w:tcPr>
            <w:tcW w:w="4366" w:type="dxa"/>
          </w:tcPr>
          <w:p w:rsidR="002C6D16" w:rsidRPr="00D718C0" w:rsidRDefault="002C6D16" w:rsidP="00947925">
            <w:pPr>
              <w:spacing w:line="360" w:lineRule="auto"/>
              <w:jc w:val="both"/>
              <w:rPr>
                <w:rFonts w:eastAsia="Calibri"/>
                <w:sz w:val="24"/>
              </w:rPr>
            </w:pPr>
            <w:r w:rsidRPr="00D718C0">
              <w:rPr>
                <w:rFonts w:eastAsia="Calibri"/>
                <w:sz w:val="24"/>
              </w:rPr>
              <w:t>260 „Rozliczenie różnic inwentaryzacyjnych”</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Nieodpłatne przekazanie materiałów (darowizna)</w:t>
            </w:r>
          </w:p>
        </w:tc>
        <w:tc>
          <w:tcPr>
            <w:tcW w:w="4366" w:type="dxa"/>
          </w:tcPr>
          <w:p w:rsidR="002C6D16" w:rsidRPr="00D718C0" w:rsidRDefault="002C6D16" w:rsidP="00947925">
            <w:pPr>
              <w:spacing w:line="360" w:lineRule="auto"/>
              <w:jc w:val="both"/>
              <w:rPr>
                <w:rFonts w:eastAsia="Calibri"/>
                <w:sz w:val="24"/>
              </w:rPr>
            </w:pPr>
            <w:r w:rsidRPr="00D718C0">
              <w:rPr>
                <w:rFonts w:eastAsia="Calibri"/>
                <w:sz w:val="24"/>
              </w:rPr>
              <w:t>761 „Pozostałe koszty operacyjne”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Przekazanie materiałów na cele reprezentacji</w:t>
            </w:r>
          </w:p>
        </w:tc>
        <w:tc>
          <w:tcPr>
            <w:tcW w:w="4366" w:type="dxa"/>
          </w:tcPr>
          <w:p w:rsidR="002C6D16" w:rsidRPr="00D718C0" w:rsidRDefault="002C6D16" w:rsidP="00947925">
            <w:pPr>
              <w:spacing w:line="360" w:lineRule="auto"/>
              <w:jc w:val="both"/>
              <w:rPr>
                <w:rFonts w:eastAsia="Calibri"/>
                <w:sz w:val="24"/>
              </w:rPr>
            </w:pPr>
            <w:r w:rsidRPr="00D718C0">
              <w:rPr>
                <w:rFonts w:eastAsia="Calibri"/>
                <w:sz w:val="24"/>
              </w:rPr>
              <w:t>409 „Pozos. Koszty operacyjne”</w:t>
            </w:r>
          </w:p>
        </w:tc>
      </w:tr>
    </w:tbl>
    <w:p w:rsidR="002C6D16" w:rsidRPr="00D718C0"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rFonts w:eastAsia="Calibri"/>
          <w:b/>
          <w:sz w:val="24"/>
        </w:rPr>
      </w:pPr>
      <w:r w:rsidRPr="00D718C0">
        <w:rPr>
          <w:rFonts w:eastAsia="Calibri"/>
          <w:b/>
          <w:sz w:val="24"/>
        </w:rPr>
        <w:t>Konto 400 „Amortyzacja”</w:t>
      </w:r>
    </w:p>
    <w:p w:rsidR="002C6D16" w:rsidRPr="00D718C0" w:rsidRDefault="002C6D16" w:rsidP="002C6D16">
      <w:pPr>
        <w:spacing w:after="0" w:line="360" w:lineRule="auto"/>
        <w:jc w:val="both"/>
        <w:rPr>
          <w:sz w:val="24"/>
        </w:rPr>
      </w:pPr>
      <w:r w:rsidRPr="00D718C0">
        <w:rPr>
          <w:sz w:val="24"/>
        </w:rPr>
        <w:t xml:space="preserve">Zgodnie z zasadą ostrożnej wyceny (art. 7 ust. 1 ustawy o rachunkowości), w wyniku finansowym trzeba uwzględnić zmniejszenie wartości użytkowej rzeczowych składników aktywów przede wszystkim </w:t>
      </w:r>
      <w:r>
        <w:rPr>
          <w:sz w:val="24"/>
        </w:rPr>
        <w:br/>
      </w:r>
      <w:r w:rsidRPr="00D718C0">
        <w:rPr>
          <w:sz w:val="24"/>
        </w:rPr>
        <w:t>o dokonywane odpisy amortyzacyjne lub umorzeniowe.</w:t>
      </w:r>
    </w:p>
    <w:p w:rsidR="002C6D16" w:rsidRPr="00D718C0" w:rsidRDefault="002C6D16" w:rsidP="002C6D16">
      <w:pPr>
        <w:spacing w:after="0" w:line="360" w:lineRule="auto"/>
        <w:jc w:val="both"/>
        <w:rPr>
          <w:sz w:val="24"/>
        </w:rPr>
      </w:pPr>
      <w:r w:rsidRPr="00D718C0">
        <w:rPr>
          <w:sz w:val="24"/>
        </w:rPr>
        <w:t>Środki trwałe (z wyjątkiem gruntów) zużywają się podczas użytkowania. Oznacza to, że wraz z upływem czasu oraz zużywaniem się tracą one na wartości.</w:t>
      </w:r>
    </w:p>
    <w:p w:rsidR="002C6D16" w:rsidRPr="00D718C0" w:rsidRDefault="002C6D16" w:rsidP="002C6D16">
      <w:pPr>
        <w:spacing w:after="0" w:line="360" w:lineRule="auto"/>
        <w:jc w:val="both"/>
        <w:rPr>
          <w:sz w:val="24"/>
        </w:rPr>
      </w:pPr>
      <w:r w:rsidRPr="00D718C0">
        <w:rPr>
          <w:sz w:val="24"/>
        </w:rPr>
        <w:t xml:space="preserve">Amortyzacja, podobnie jak inne koszty rodzajowe, wpływa na wynik finansowy, a także na wysokość podatku dochodowego. Wysokości odpisów amortyzacyjnych unormowane zostały zarówno w ustawie </w:t>
      </w:r>
      <w:r>
        <w:rPr>
          <w:sz w:val="24"/>
        </w:rPr>
        <w:br/>
      </w:r>
      <w:r w:rsidRPr="00D718C0">
        <w:rPr>
          <w:sz w:val="24"/>
        </w:rPr>
        <w:t xml:space="preserve">o rachunkowości jak i w </w:t>
      </w:r>
      <w:r>
        <w:rPr>
          <w:sz w:val="24"/>
        </w:rPr>
        <w:t>ustawie o podatku dochodowym od osób prawnych</w:t>
      </w:r>
      <w:r w:rsidRPr="00D718C0">
        <w:rPr>
          <w:sz w:val="24"/>
        </w:rPr>
        <w:t xml:space="preserve">. Ustawa o rachunkowości </w:t>
      </w:r>
      <w:r w:rsidRPr="00D718C0">
        <w:rPr>
          <w:sz w:val="24"/>
        </w:rPr>
        <w:lastRenderedPageBreak/>
        <w:t xml:space="preserve">reguluje sposób rozliczania amortyzacji w sprawozdaniu finansowym, natomiast </w:t>
      </w:r>
      <w:r>
        <w:rPr>
          <w:sz w:val="24"/>
        </w:rPr>
        <w:t>ustawa o podatku dochodowym od osób prawnych</w:t>
      </w:r>
      <w:r w:rsidRPr="00D718C0">
        <w:rPr>
          <w:sz w:val="24"/>
        </w:rPr>
        <w:t xml:space="preserve"> reguluje sposób ujmowania amortyzacji dla celów wyliczenia podatku dochodowego.</w:t>
      </w:r>
    </w:p>
    <w:p w:rsidR="002C6D16" w:rsidRPr="00D718C0" w:rsidRDefault="002C6D16" w:rsidP="002C6D16">
      <w:pPr>
        <w:tabs>
          <w:tab w:val="left" w:pos="432"/>
        </w:tabs>
        <w:spacing w:after="0" w:line="360" w:lineRule="auto"/>
        <w:jc w:val="both"/>
        <w:textAlignment w:val="baseline"/>
        <w:rPr>
          <w:sz w:val="24"/>
        </w:rPr>
      </w:pPr>
      <w:r w:rsidRPr="00D718C0">
        <w:rPr>
          <w:sz w:val="24"/>
        </w:rPr>
        <w:t>Konto 400 „Amortyzacja” służy do ewidencji księgowej kosztów amortyzacji środków trwałych, wartości niematerialnych i prawnych oraz ulepszeń w obcych środkach trwałych. Saldo Wn konta 400 oznacza koszty amortyzacji poniesione od początku roku.</w:t>
      </w:r>
    </w:p>
    <w:p w:rsidR="002C6D16" w:rsidRPr="00D718C0" w:rsidRDefault="002C6D16" w:rsidP="002C6D16">
      <w:pPr>
        <w:tabs>
          <w:tab w:val="left" w:pos="432"/>
        </w:tabs>
        <w:spacing w:after="0" w:line="360" w:lineRule="auto"/>
        <w:jc w:val="both"/>
        <w:textAlignment w:val="baseline"/>
        <w:rPr>
          <w:sz w:val="24"/>
        </w:rPr>
      </w:pPr>
    </w:p>
    <w:p w:rsidR="002C6D16" w:rsidRPr="00D718C0" w:rsidRDefault="002C6D16" w:rsidP="002C6D16">
      <w:pPr>
        <w:spacing w:after="0" w:line="360" w:lineRule="auto"/>
        <w:jc w:val="both"/>
        <w:rPr>
          <w:sz w:val="24"/>
        </w:rPr>
      </w:pPr>
      <w:r w:rsidRPr="00D718C0">
        <w:rPr>
          <w:rFonts w:eastAsia="Calibri"/>
          <w:b/>
          <w:sz w:val="24"/>
        </w:rPr>
        <w:t xml:space="preserve">Tabela </w:t>
      </w:r>
      <w:r>
        <w:rPr>
          <w:rFonts w:eastAsia="Calibri"/>
          <w:b/>
          <w:sz w:val="24"/>
        </w:rPr>
        <w:t>51</w:t>
      </w:r>
      <w:r w:rsidRPr="00D718C0">
        <w:rPr>
          <w:rFonts w:eastAsia="Calibri"/>
          <w:b/>
          <w:sz w:val="24"/>
        </w:rPr>
        <w:t xml:space="preserve">. </w:t>
      </w:r>
      <w:r w:rsidRPr="00D718C0">
        <w:rPr>
          <w:sz w:val="24"/>
        </w:rPr>
        <w:t>Zapisy strony Wn konta 400 „Amortyzacja”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66"/>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366"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sz w:val="24"/>
              </w:rPr>
              <w:t xml:space="preserve">Umorzenie środków trwałych, wartości niematerialnych i prawnych, pozostałych środków trwałych, </w:t>
            </w:r>
          </w:p>
        </w:tc>
        <w:tc>
          <w:tcPr>
            <w:tcW w:w="4366" w:type="dxa"/>
          </w:tcPr>
          <w:p w:rsidR="002C6D16" w:rsidRPr="00D718C0" w:rsidRDefault="002C6D16" w:rsidP="00947925">
            <w:pPr>
              <w:spacing w:after="0" w:line="360" w:lineRule="auto"/>
              <w:jc w:val="both"/>
              <w:rPr>
                <w:sz w:val="24"/>
              </w:rPr>
            </w:pPr>
            <w:r w:rsidRPr="00D718C0">
              <w:rPr>
                <w:sz w:val="24"/>
              </w:rPr>
              <w:t>071 „Umorzenie środków trwałych”,</w:t>
            </w:r>
          </w:p>
          <w:p w:rsidR="002C6D16" w:rsidRPr="00D718C0" w:rsidRDefault="002C6D16" w:rsidP="00947925">
            <w:pPr>
              <w:spacing w:after="0" w:line="360" w:lineRule="auto"/>
              <w:jc w:val="both"/>
              <w:rPr>
                <w:sz w:val="24"/>
              </w:rPr>
            </w:pPr>
            <w:r w:rsidRPr="00D718C0">
              <w:rPr>
                <w:sz w:val="24"/>
              </w:rPr>
              <w:t>070 „Umorzenie wartości niematerialnych i prawnych”,</w:t>
            </w:r>
          </w:p>
          <w:p w:rsidR="002C6D16" w:rsidRPr="00CD62E0" w:rsidRDefault="002C6D16" w:rsidP="00947925">
            <w:pPr>
              <w:spacing w:after="0" w:line="360" w:lineRule="auto"/>
              <w:jc w:val="both"/>
              <w:rPr>
                <w:sz w:val="24"/>
              </w:rPr>
            </w:pPr>
            <w:r w:rsidRPr="00D718C0">
              <w:rPr>
                <w:sz w:val="24"/>
              </w:rPr>
              <w:t>07</w:t>
            </w:r>
            <w:r>
              <w:rPr>
                <w:sz w:val="24"/>
              </w:rPr>
              <w:t>2</w:t>
            </w:r>
            <w:r w:rsidRPr="00D718C0">
              <w:rPr>
                <w:sz w:val="24"/>
              </w:rPr>
              <w:t xml:space="preserve"> „Umorzenie pozostałych środków trwałych”,</w:t>
            </w:r>
          </w:p>
        </w:tc>
      </w:tr>
    </w:tbl>
    <w:p w:rsidR="002C6D16" w:rsidRPr="00D718C0" w:rsidRDefault="002C6D16" w:rsidP="002C6D16">
      <w:pPr>
        <w:spacing w:after="0" w:line="360" w:lineRule="auto"/>
        <w:jc w:val="both"/>
        <w:rPr>
          <w:sz w:val="24"/>
        </w:rPr>
      </w:pPr>
    </w:p>
    <w:p w:rsidR="002C6D16" w:rsidRPr="00D718C0" w:rsidRDefault="002C6D16" w:rsidP="002C6D16">
      <w:pPr>
        <w:spacing w:after="0" w:line="360" w:lineRule="auto"/>
        <w:jc w:val="both"/>
        <w:rPr>
          <w:sz w:val="24"/>
        </w:rPr>
      </w:pPr>
      <w:r w:rsidRPr="00D718C0">
        <w:rPr>
          <w:rFonts w:eastAsia="Calibri"/>
          <w:b/>
          <w:sz w:val="24"/>
        </w:rPr>
        <w:t>Tabela 5</w:t>
      </w:r>
      <w:r>
        <w:rPr>
          <w:rFonts w:eastAsia="Calibri"/>
          <w:b/>
          <w:sz w:val="24"/>
        </w:rPr>
        <w:t>2</w:t>
      </w:r>
      <w:r w:rsidRPr="00D718C0">
        <w:rPr>
          <w:rFonts w:eastAsia="Calibri"/>
          <w:b/>
          <w:sz w:val="24"/>
        </w:rPr>
        <w:t xml:space="preserve">. </w:t>
      </w:r>
      <w:r w:rsidRPr="00D718C0">
        <w:rPr>
          <w:sz w:val="24"/>
        </w:rPr>
        <w:t>Zapisy strony Ma konta 400 „Amortyzacja”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66"/>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366"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sz w:val="24"/>
              </w:rPr>
              <w:t xml:space="preserve">Zmniejszenie odpisów amortyzacyjnych w ciągu roku obrotowego dotyczące środków trwałych, wartości niematerialnych i prawnych, pozostałych środków trwałych, </w:t>
            </w:r>
          </w:p>
        </w:tc>
        <w:tc>
          <w:tcPr>
            <w:tcW w:w="4366" w:type="dxa"/>
          </w:tcPr>
          <w:p w:rsidR="002C6D16" w:rsidRPr="00D718C0" w:rsidRDefault="002C6D16" w:rsidP="00947925">
            <w:pPr>
              <w:spacing w:after="0" w:line="360" w:lineRule="auto"/>
              <w:jc w:val="both"/>
              <w:rPr>
                <w:sz w:val="24"/>
              </w:rPr>
            </w:pPr>
            <w:r w:rsidRPr="00D718C0">
              <w:rPr>
                <w:sz w:val="24"/>
              </w:rPr>
              <w:t xml:space="preserve">070 „Umorzenie </w:t>
            </w:r>
            <w:r>
              <w:rPr>
                <w:sz w:val="24"/>
              </w:rPr>
              <w:t>wartości niematerialnych i prawnych</w:t>
            </w:r>
            <w:r w:rsidRPr="00D718C0">
              <w:rPr>
                <w:sz w:val="24"/>
              </w:rPr>
              <w:t>”,</w:t>
            </w:r>
          </w:p>
          <w:p w:rsidR="002C6D16" w:rsidRPr="00D718C0" w:rsidRDefault="002C6D16" w:rsidP="00947925">
            <w:pPr>
              <w:spacing w:after="0" w:line="360" w:lineRule="auto"/>
              <w:jc w:val="both"/>
              <w:rPr>
                <w:sz w:val="24"/>
              </w:rPr>
            </w:pPr>
            <w:r w:rsidRPr="00D718C0">
              <w:rPr>
                <w:sz w:val="24"/>
              </w:rPr>
              <w:t xml:space="preserve">071 „Umorzenie </w:t>
            </w:r>
            <w:r>
              <w:rPr>
                <w:sz w:val="24"/>
              </w:rPr>
              <w:t>środków trwałych</w:t>
            </w:r>
            <w:r w:rsidRPr="00D718C0">
              <w:rPr>
                <w:sz w:val="24"/>
              </w:rPr>
              <w:t xml:space="preserve">”, </w:t>
            </w:r>
          </w:p>
          <w:p w:rsidR="002C6D16" w:rsidRPr="00D718C0" w:rsidRDefault="002C6D16" w:rsidP="00947925">
            <w:pPr>
              <w:spacing w:after="0" w:line="360" w:lineRule="auto"/>
              <w:jc w:val="both"/>
              <w:rPr>
                <w:sz w:val="24"/>
              </w:rPr>
            </w:pPr>
            <w:r w:rsidRPr="00D718C0">
              <w:rPr>
                <w:sz w:val="24"/>
              </w:rPr>
              <w:t>07</w:t>
            </w:r>
            <w:r>
              <w:rPr>
                <w:sz w:val="24"/>
              </w:rPr>
              <w:t>2</w:t>
            </w:r>
            <w:r w:rsidRPr="00D718C0">
              <w:rPr>
                <w:sz w:val="24"/>
              </w:rPr>
              <w:t xml:space="preserve"> „Umorzenie pozostałych środków trwałych”,</w:t>
            </w:r>
          </w:p>
          <w:p w:rsidR="002C6D16" w:rsidRPr="00D718C0" w:rsidRDefault="002C6D16" w:rsidP="00947925">
            <w:pPr>
              <w:spacing w:line="360" w:lineRule="auto"/>
              <w:jc w:val="both"/>
              <w:rPr>
                <w:rFonts w:eastAsia="Calibri"/>
                <w:sz w:val="24"/>
              </w:rPr>
            </w:pPr>
          </w:p>
        </w:tc>
      </w:tr>
      <w:tr w:rsidR="002C6D16" w:rsidRPr="00D718C0" w:rsidTr="00947925">
        <w:tc>
          <w:tcPr>
            <w:tcW w:w="5807" w:type="dxa"/>
          </w:tcPr>
          <w:p w:rsidR="002C6D16" w:rsidRPr="00D718C0" w:rsidRDefault="002C6D16" w:rsidP="00947925">
            <w:pPr>
              <w:spacing w:line="360" w:lineRule="auto"/>
              <w:jc w:val="both"/>
              <w:rPr>
                <w:sz w:val="24"/>
              </w:rPr>
            </w:pPr>
            <w:r w:rsidRPr="00D718C0">
              <w:rPr>
                <w:sz w:val="24"/>
              </w:rPr>
              <w:t>Przeniesienie salda na koniec roku na wynik finansowy</w:t>
            </w:r>
          </w:p>
        </w:tc>
        <w:tc>
          <w:tcPr>
            <w:tcW w:w="4366" w:type="dxa"/>
          </w:tcPr>
          <w:p w:rsidR="002C6D16" w:rsidRPr="00D718C0" w:rsidRDefault="002C6D16" w:rsidP="00947925">
            <w:pPr>
              <w:spacing w:after="0" w:line="360" w:lineRule="auto"/>
              <w:jc w:val="both"/>
              <w:rPr>
                <w:sz w:val="24"/>
              </w:rPr>
            </w:pPr>
            <w:r w:rsidRPr="00D718C0">
              <w:rPr>
                <w:sz w:val="24"/>
              </w:rPr>
              <w:t>860 „Wynik finansowy”</w:t>
            </w:r>
          </w:p>
        </w:tc>
      </w:tr>
    </w:tbl>
    <w:p w:rsidR="002C6D16" w:rsidRPr="00D718C0" w:rsidRDefault="002C6D16" w:rsidP="002C6D16">
      <w:pPr>
        <w:spacing w:after="0" w:line="360" w:lineRule="auto"/>
        <w:jc w:val="both"/>
        <w:rPr>
          <w:sz w:val="24"/>
        </w:rPr>
      </w:pPr>
    </w:p>
    <w:p w:rsidR="002C6D16" w:rsidRPr="00D718C0" w:rsidRDefault="002C6D16" w:rsidP="002C6D16">
      <w:pPr>
        <w:tabs>
          <w:tab w:val="left" w:pos="432"/>
        </w:tabs>
        <w:spacing w:after="0" w:line="360" w:lineRule="auto"/>
        <w:jc w:val="both"/>
        <w:textAlignment w:val="baseline"/>
        <w:rPr>
          <w:b/>
          <w:sz w:val="24"/>
        </w:rPr>
      </w:pPr>
      <w:r w:rsidRPr="00D718C0">
        <w:rPr>
          <w:b/>
          <w:sz w:val="24"/>
        </w:rPr>
        <w:t>Konto 401, 411, 421 „Zużycie materiałów i energii”</w:t>
      </w:r>
    </w:p>
    <w:p w:rsidR="002C6D16" w:rsidRDefault="002C6D16" w:rsidP="002C6D16">
      <w:pPr>
        <w:tabs>
          <w:tab w:val="left" w:pos="432"/>
        </w:tabs>
        <w:spacing w:after="0" w:line="360" w:lineRule="auto"/>
        <w:jc w:val="both"/>
        <w:textAlignment w:val="baseline"/>
        <w:rPr>
          <w:sz w:val="24"/>
        </w:rPr>
      </w:pPr>
      <w:r w:rsidRPr="00D718C0">
        <w:rPr>
          <w:sz w:val="24"/>
        </w:rPr>
        <w:t xml:space="preserve">Do ewidencji kosztów zużycia materiałów i energii na cele działalności podstawowej, pomocniczej </w:t>
      </w:r>
      <w:r>
        <w:rPr>
          <w:sz w:val="24"/>
        </w:rPr>
        <w:br/>
      </w:r>
      <w:r w:rsidRPr="00D718C0">
        <w:rPr>
          <w:sz w:val="24"/>
        </w:rPr>
        <w:t>i ogólnego zarządu służy konto 401, 411, 421 „Zużycie materiałów i energii”. Na koncie 401 „Zużycie materiałów i energii” nie księguje się zakupionych materiałów zużywanych do działalności inwestycyjnej, a także działalności finansowo wyodrębnionej, np. działalności ZFŚS. Konto 401, 411, 421 może wykazywać w ciągu roku obrotowego saldo Wn, które wyraża wysokość poniesionych przez jednostkę kosztów. Na koniec roku obrotowego saldo tego konta przenosi się na konto 860 „Wynik finansowy”.</w:t>
      </w:r>
    </w:p>
    <w:p w:rsidR="002C6D16" w:rsidRPr="00D718C0" w:rsidRDefault="002C6D16" w:rsidP="002C6D16">
      <w:pPr>
        <w:tabs>
          <w:tab w:val="left" w:pos="432"/>
        </w:tabs>
        <w:spacing w:after="0" w:line="360" w:lineRule="auto"/>
        <w:jc w:val="both"/>
        <w:textAlignment w:val="baseline"/>
        <w:rPr>
          <w:sz w:val="24"/>
        </w:rPr>
      </w:pPr>
    </w:p>
    <w:p w:rsidR="002C6D16" w:rsidRPr="00D718C0" w:rsidRDefault="002C6D16" w:rsidP="002C6D16">
      <w:pPr>
        <w:spacing w:after="0" w:line="360" w:lineRule="auto"/>
        <w:jc w:val="both"/>
        <w:rPr>
          <w:sz w:val="24"/>
        </w:rPr>
      </w:pPr>
      <w:r w:rsidRPr="00D718C0">
        <w:rPr>
          <w:rFonts w:eastAsia="Calibri"/>
          <w:b/>
          <w:sz w:val="24"/>
        </w:rPr>
        <w:lastRenderedPageBreak/>
        <w:t>Tabela 5</w:t>
      </w:r>
      <w:r>
        <w:rPr>
          <w:rFonts w:eastAsia="Calibri"/>
          <w:b/>
          <w:sz w:val="24"/>
        </w:rPr>
        <w:t>3</w:t>
      </w:r>
      <w:r w:rsidRPr="00D718C0">
        <w:rPr>
          <w:rFonts w:eastAsia="Calibri"/>
          <w:b/>
          <w:sz w:val="24"/>
        </w:rPr>
        <w:t xml:space="preserve">. </w:t>
      </w:r>
      <w:r w:rsidRPr="00D718C0">
        <w:rPr>
          <w:sz w:val="24"/>
        </w:rPr>
        <w:t>Zapisy strony Wn konta 401, 411,421 „Zużycie materiałów i energii”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66"/>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366"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sz w:val="24"/>
              </w:rPr>
              <w:t>Zużycie materiałów bezpośrednio z zakupu</w:t>
            </w:r>
          </w:p>
        </w:tc>
        <w:tc>
          <w:tcPr>
            <w:tcW w:w="4366" w:type="dxa"/>
          </w:tcPr>
          <w:p w:rsidR="002C6D16" w:rsidRPr="00D718C0" w:rsidRDefault="002C6D16" w:rsidP="00947925">
            <w:pPr>
              <w:spacing w:after="0" w:line="360" w:lineRule="auto"/>
              <w:jc w:val="both"/>
              <w:rPr>
                <w:sz w:val="24"/>
              </w:rPr>
            </w:pPr>
            <w:r w:rsidRPr="00D718C0">
              <w:rPr>
                <w:sz w:val="24"/>
              </w:rPr>
              <w:t>201 „Rozrachunki z dostawcami” lub</w:t>
            </w:r>
          </w:p>
          <w:p w:rsidR="002C6D16" w:rsidRPr="00D718C0" w:rsidRDefault="002C6D16" w:rsidP="00947925">
            <w:pPr>
              <w:spacing w:line="360" w:lineRule="auto"/>
              <w:jc w:val="both"/>
              <w:rPr>
                <w:rFonts w:eastAsia="Calibri"/>
                <w:sz w:val="24"/>
              </w:rPr>
            </w:pPr>
            <w:r w:rsidRPr="00D718C0">
              <w:rPr>
                <w:sz w:val="24"/>
              </w:rPr>
              <w:t>300 „Rozliczenie zakupu”</w:t>
            </w:r>
          </w:p>
        </w:tc>
      </w:tr>
      <w:tr w:rsidR="002C6D16" w:rsidRPr="00D718C0" w:rsidTr="00947925">
        <w:tc>
          <w:tcPr>
            <w:tcW w:w="5807" w:type="dxa"/>
          </w:tcPr>
          <w:p w:rsidR="002C6D16" w:rsidRPr="00D718C0" w:rsidRDefault="002C6D16" w:rsidP="00947925">
            <w:pPr>
              <w:spacing w:line="360" w:lineRule="auto"/>
              <w:jc w:val="both"/>
              <w:rPr>
                <w:sz w:val="24"/>
              </w:rPr>
            </w:pPr>
            <w:r w:rsidRPr="00D718C0">
              <w:rPr>
                <w:sz w:val="24"/>
              </w:rPr>
              <w:t>Zużycie materiałów wydanych z magazynu</w:t>
            </w:r>
          </w:p>
        </w:tc>
        <w:tc>
          <w:tcPr>
            <w:tcW w:w="4366" w:type="dxa"/>
          </w:tcPr>
          <w:p w:rsidR="002C6D16" w:rsidRPr="00D718C0" w:rsidRDefault="002C6D16" w:rsidP="00947925">
            <w:pPr>
              <w:spacing w:after="0" w:line="360" w:lineRule="auto"/>
              <w:jc w:val="both"/>
              <w:rPr>
                <w:sz w:val="24"/>
              </w:rPr>
            </w:pPr>
            <w:r w:rsidRPr="00D718C0">
              <w:rPr>
                <w:sz w:val="24"/>
              </w:rPr>
              <w:t>310 „Materiały”</w:t>
            </w:r>
          </w:p>
        </w:tc>
      </w:tr>
      <w:tr w:rsidR="002C6D16" w:rsidRPr="00D718C0" w:rsidTr="00947925">
        <w:tc>
          <w:tcPr>
            <w:tcW w:w="5807" w:type="dxa"/>
          </w:tcPr>
          <w:p w:rsidR="002C6D16" w:rsidRPr="00D718C0" w:rsidRDefault="002C6D16" w:rsidP="00947925">
            <w:pPr>
              <w:spacing w:line="360" w:lineRule="auto"/>
              <w:jc w:val="both"/>
              <w:rPr>
                <w:sz w:val="24"/>
              </w:rPr>
            </w:pPr>
            <w:r w:rsidRPr="00D718C0">
              <w:rPr>
                <w:sz w:val="24"/>
              </w:rPr>
              <w:t>Rozliczenie niedoborów materiałów</w:t>
            </w:r>
          </w:p>
        </w:tc>
        <w:tc>
          <w:tcPr>
            <w:tcW w:w="4366" w:type="dxa"/>
          </w:tcPr>
          <w:p w:rsidR="002C6D16" w:rsidRPr="00D718C0" w:rsidRDefault="002C6D16" w:rsidP="00947925">
            <w:pPr>
              <w:spacing w:after="0" w:line="360" w:lineRule="auto"/>
              <w:jc w:val="both"/>
              <w:rPr>
                <w:sz w:val="24"/>
              </w:rPr>
            </w:pPr>
            <w:r w:rsidRPr="00D718C0">
              <w:rPr>
                <w:sz w:val="24"/>
              </w:rPr>
              <w:t>310 „Materiały”</w:t>
            </w:r>
          </w:p>
        </w:tc>
      </w:tr>
      <w:tr w:rsidR="002C6D16" w:rsidRPr="00D718C0" w:rsidTr="00947925">
        <w:tc>
          <w:tcPr>
            <w:tcW w:w="5807" w:type="dxa"/>
          </w:tcPr>
          <w:p w:rsidR="002C6D16" w:rsidRPr="00D718C0" w:rsidRDefault="002C6D16" w:rsidP="00947925">
            <w:pPr>
              <w:spacing w:line="360" w:lineRule="auto"/>
              <w:jc w:val="both"/>
              <w:rPr>
                <w:sz w:val="24"/>
              </w:rPr>
            </w:pPr>
            <w:r w:rsidRPr="00D718C0">
              <w:rPr>
                <w:sz w:val="24"/>
              </w:rPr>
              <w:t>Koszt zużytej energii elektrycznej, gazu, energii cieplnej, paliwa do pojazdów, wody, opału</w:t>
            </w:r>
          </w:p>
        </w:tc>
        <w:tc>
          <w:tcPr>
            <w:tcW w:w="4366" w:type="dxa"/>
          </w:tcPr>
          <w:p w:rsidR="002C6D16" w:rsidRPr="00D718C0" w:rsidRDefault="002C6D16" w:rsidP="00947925">
            <w:pPr>
              <w:spacing w:after="0" w:line="360" w:lineRule="auto"/>
              <w:jc w:val="both"/>
              <w:rPr>
                <w:sz w:val="24"/>
              </w:rPr>
            </w:pPr>
            <w:r w:rsidRPr="00D718C0">
              <w:rPr>
                <w:sz w:val="24"/>
              </w:rPr>
              <w:t>201 „Rozrachunki z dostawcami” lub</w:t>
            </w:r>
          </w:p>
          <w:p w:rsidR="002C6D16" w:rsidRPr="00D718C0" w:rsidRDefault="002C6D16" w:rsidP="00947925">
            <w:pPr>
              <w:spacing w:after="0" w:line="360" w:lineRule="auto"/>
              <w:jc w:val="both"/>
              <w:rPr>
                <w:sz w:val="24"/>
              </w:rPr>
            </w:pPr>
            <w:r w:rsidRPr="00D718C0">
              <w:rPr>
                <w:sz w:val="24"/>
              </w:rPr>
              <w:t>300 „Rozliczenie zakupu”</w:t>
            </w:r>
          </w:p>
        </w:tc>
      </w:tr>
    </w:tbl>
    <w:p w:rsidR="002C6D16" w:rsidRPr="00D718C0" w:rsidRDefault="002C6D16" w:rsidP="002C6D16">
      <w:pPr>
        <w:spacing w:after="0" w:line="360" w:lineRule="auto"/>
        <w:jc w:val="both"/>
        <w:rPr>
          <w:sz w:val="24"/>
        </w:rPr>
      </w:pPr>
    </w:p>
    <w:p w:rsidR="002C6D16" w:rsidRPr="00D718C0" w:rsidRDefault="002C6D16" w:rsidP="002C6D16">
      <w:pPr>
        <w:spacing w:after="0" w:line="360" w:lineRule="auto"/>
        <w:jc w:val="both"/>
        <w:rPr>
          <w:sz w:val="24"/>
        </w:rPr>
      </w:pPr>
      <w:r w:rsidRPr="00D718C0">
        <w:rPr>
          <w:rFonts w:eastAsia="Calibri"/>
          <w:b/>
          <w:sz w:val="24"/>
        </w:rPr>
        <w:t>Tabela 5</w:t>
      </w:r>
      <w:r>
        <w:rPr>
          <w:rFonts w:eastAsia="Calibri"/>
          <w:b/>
          <w:sz w:val="24"/>
        </w:rPr>
        <w:t>4</w:t>
      </w:r>
      <w:r w:rsidRPr="00D718C0">
        <w:rPr>
          <w:rFonts w:eastAsia="Calibri"/>
          <w:b/>
          <w:sz w:val="24"/>
        </w:rPr>
        <w:t xml:space="preserve">. </w:t>
      </w:r>
      <w:r w:rsidRPr="00D718C0">
        <w:rPr>
          <w:sz w:val="24"/>
        </w:rPr>
        <w:t>Zapisy strony Ma konta 401 „Zużycie materiałów i energii”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66"/>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366"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sz w:val="24"/>
              </w:rPr>
              <w:t>Faktura korygująca koszty (na kontach kosztów rodzajowych obowiązuje czystość zapisów – równolegle zapis ujemny po obu stronach konta)</w:t>
            </w:r>
          </w:p>
        </w:tc>
        <w:tc>
          <w:tcPr>
            <w:tcW w:w="4366" w:type="dxa"/>
          </w:tcPr>
          <w:p w:rsidR="002C6D16" w:rsidRPr="00D718C0" w:rsidRDefault="002C6D16" w:rsidP="00947925">
            <w:pPr>
              <w:spacing w:line="360" w:lineRule="auto"/>
              <w:jc w:val="both"/>
              <w:rPr>
                <w:rFonts w:eastAsia="Calibri"/>
                <w:sz w:val="24"/>
              </w:rPr>
            </w:pPr>
            <w:r w:rsidRPr="00D718C0">
              <w:rPr>
                <w:sz w:val="24"/>
              </w:rPr>
              <w:t>201 „Rozrachunki z  dostawcami” lub 300</w:t>
            </w:r>
            <w:r>
              <w:rPr>
                <w:sz w:val="24"/>
              </w:rPr>
              <w:t xml:space="preserve"> </w:t>
            </w:r>
            <w:r w:rsidRPr="00D718C0">
              <w:rPr>
                <w:sz w:val="24"/>
              </w:rPr>
              <w:t>„Rozliczenie zakupu”</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Nadwyżka inwentaryzacyjna</w:t>
            </w:r>
          </w:p>
        </w:tc>
        <w:tc>
          <w:tcPr>
            <w:tcW w:w="4366" w:type="dxa"/>
          </w:tcPr>
          <w:p w:rsidR="002C6D16" w:rsidRPr="00D718C0" w:rsidRDefault="002C6D16" w:rsidP="00947925">
            <w:pPr>
              <w:spacing w:after="0" w:line="360" w:lineRule="auto"/>
              <w:jc w:val="both"/>
              <w:rPr>
                <w:sz w:val="24"/>
              </w:rPr>
            </w:pPr>
            <w:r w:rsidRPr="00D718C0">
              <w:rPr>
                <w:sz w:val="24"/>
              </w:rPr>
              <w:t>260 „Rozliczenie różnic inwentaryzacyjnych”</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Zwrot niezużytych materiałów do magazynu</w:t>
            </w:r>
          </w:p>
        </w:tc>
        <w:tc>
          <w:tcPr>
            <w:tcW w:w="4366" w:type="dxa"/>
          </w:tcPr>
          <w:p w:rsidR="002C6D16" w:rsidRPr="00D718C0" w:rsidRDefault="002C6D16" w:rsidP="00947925">
            <w:pPr>
              <w:spacing w:after="0" w:line="360" w:lineRule="auto"/>
              <w:jc w:val="both"/>
              <w:rPr>
                <w:sz w:val="24"/>
              </w:rPr>
            </w:pPr>
            <w:r w:rsidRPr="00D718C0">
              <w:rPr>
                <w:sz w:val="24"/>
              </w:rPr>
              <w:t>310 „Materiały”</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Przeniesienie kosztów na koniec roku na wynik finansowy</w:t>
            </w:r>
          </w:p>
        </w:tc>
        <w:tc>
          <w:tcPr>
            <w:tcW w:w="4366" w:type="dxa"/>
          </w:tcPr>
          <w:p w:rsidR="002C6D16" w:rsidRPr="00D718C0" w:rsidRDefault="002C6D16" w:rsidP="00947925">
            <w:pPr>
              <w:spacing w:after="0" w:line="360" w:lineRule="auto"/>
              <w:jc w:val="both"/>
              <w:rPr>
                <w:sz w:val="24"/>
              </w:rPr>
            </w:pPr>
            <w:r w:rsidRPr="00D718C0">
              <w:rPr>
                <w:sz w:val="24"/>
              </w:rPr>
              <w:t>860 „Wynik finansowy”</w:t>
            </w:r>
          </w:p>
        </w:tc>
      </w:tr>
    </w:tbl>
    <w:p w:rsidR="002C6D16" w:rsidRDefault="002C6D16" w:rsidP="002C6D16">
      <w:pPr>
        <w:tabs>
          <w:tab w:val="left" w:pos="432"/>
        </w:tabs>
        <w:spacing w:after="0" w:line="360" w:lineRule="auto"/>
        <w:jc w:val="both"/>
        <w:textAlignment w:val="baseline"/>
        <w:rPr>
          <w:b/>
          <w:sz w:val="24"/>
        </w:rPr>
      </w:pPr>
    </w:p>
    <w:p w:rsidR="002C6D16" w:rsidRPr="00D718C0" w:rsidRDefault="002C6D16" w:rsidP="002C6D16">
      <w:pPr>
        <w:tabs>
          <w:tab w:val="left" w:pos="432"/>
        </w:tabs>
        <w:spacing w:after="0" w:line="360" w:lineRule="auto"/>
        <w:jc w:val="both"/>
        <w:textAlignment w:val="baseline"/>
        <w:rPr>
          <w:b/>
          <w:sz w:val="24"/>
        </w:rPr>
      </w:pPr>
      <w:r w:rsidRPr="00D718C0">
        <w:rPr>
          <w:b/>
          <w:sz w:val="24"/>
        </w:rPr>
        <w:t>Konto 402, 412, 422 „Usługi obce”</w:t>
      </w:r>
    </w:p>
    <w:p w:rsidR="002C6D16" w:rsidRPr="00D718C0" w:rsidRDefault="002C6D16" w:rsidP="002C6D16">
      <w:pPr>
        <w:tabs>
          <w:tab w:val="left" w:pos="432"/>
        </w:tabs>
        <w:spacing w:after="0" w:line="360" w:lineRule="auto"/>
        <w:jc w:val="both"/>
        <w:textAlignment w:val="baseline"/>
        <w:rPr>
          <w:sz w:val="24"/>
        </w:rPr>
      </w:pPr>
      <w:r w:rsidRPr="00D718C0">
        <w:rPr>
          <w:sz w:val="24"/>
        </w:rPr>
        <w:t>Konto 402, 412, 422 „Usługi obce” służy do ewidencji kosztów z tytułu usług obcych wykonywanych na rzecz IK. Na stronie Wn tego konta ujmuje się poniesione koszty usług obcych, a na jego stronie Ma zmniejszenie poniesionych kosztów oraz na dzień bilansowy przeniesienie kosztów usług obcych na konto 860.</w:t>
      </w:r>
    </w:p>
    <w:p w:rsidR="002C6D16" w:rsidRPr="00D718C0" w:rsidRDefault="002C6D16" w:rsidP="002C6D16">
      <w:pPr>
        <w:tabs>
          <w:tab w:val="left" w:pos="432"/>
        </w:tabs>
        <w:spacing w:after="0" w:line="360" w:lineRule="auto"/>
        <w:jc w:val="both"/>
        <w:textAlignment w:val="baseline"/>
        <w:rPr>
          <w:sz w:val="24"/>
        </w:rPr>
      </w:pPr>
      <w:r w:rsidRPr="00D718C0">
        <w:rPr>
          <w:sz w:val="24"/>
        </w:rPr>
        <w:t>Zakup usług obcych związanych z budową środka trwałego stanowi wyjątek i ujmuje się go na koncie 080 „Środki trwałe w budowie”.</w:t>
      </w:r>
    </w:p>
    <w:p w:rsidR="002C6D16" w:rsidRPr="00D718C0" w:rsidRDefault="002C6D16" w:rsidP="002C6D16">
      <w:pPr>
        <w:spacing w:after="0" w:line="360" w:lineRule="auto"/>
        <w:jc w:val="both"/>
        <w:rPr>
          <w:sz w:val="24"/>
        </w:rPr>
      </w:pPr>
    </w:p>
    <w:p w:rsidR="002C6D16" w:rsidRPr="00D718C0" w:rsidRDefault="002C6D16" w:rsidP="002C6D16">
      <w:pPr>
        <w:spacing w:after="0" w:line="360" w:lineRule="auto"/>
        <w:jc w:val="both"/>
        <w:rPr>
          <w:sz w:val="24"/>
        </w:rPr>
      </w:pPr>
      <w:r w:rsidRPr="00D718C0">
        <w:rPr>
          <w:rFonts w:eastAsia="Calibri"/>
          <w:b/>
          <w:sz w:val="24"/>
        </w:rPr>
        <w:t>Tabela 5</w:t>
      </w:r>
      <w:r>
        <w:rPr>
          <w:rFonts w:eastAsia="Calibri"/>
          <w:b/>
          <w:sz w:val="24"/>
        </w:rPr>
        <w:t>5</w:t>
      </w:r>
      <w:r w:rsidRPr="00D718C0">
        <w:rPr>
          <w:rFonts w:eastAsia="Calibri"/>
          <w:b/>
          <w:sz w:val="24"/>
        </w:rPr>
        <w:t xml:space="preserve">. </w:t>
      </w:r>
      <w:r w:rsidRPr="00D718C0">
        <w:rPr>
          <w:sz w:val="24"/>
        </w:rPr>
        <w:t>Zapisy strony Wn konta 402, 412, 422 „Usługi obce”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66"/>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366"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Faktura za usługi obce</w:t>
            </w:r>
          </w:p>
        </w:tc>
        <w:tc>
          <w:tcPr>
            <w:tcW w:w="4366" w:type="dxa"/>
          </w:tcPr>
          <w:p w:rsidR="002C6D16" w:rsidRPr="00D718C0" w:rsidRDefault="002C6D16" w:rsidP="00947925">
            <w:pPr>
              <w:spacing w:after="0" w:line="360" w:lineRule="auto"/>
              <w:jc w:val="both"/>
              <w:rPr>
                <w:sz w:val="24"/>
              </w:rPr>
            </w:pPr>
            <w:r w:rsidRPr="00D718C0">
              <w:rPr>
                <w:sz w:val="24"/>
              </w:rPr>
              <w:t>201 „Rozrachunki z dostawcami” lub</w:t>
            </w:r>
          </w:p>
          <w:p w:rsidR="002C6D16" w:rsidRPr="00D718C0" w:rsidRDefault="002C6D16" w:rsidP="00947925">
            <w:pPr>
              <w:spacing w:after="0" w:line="360" w:lineRule="auto"/>
              <w:jc w:val="both"/>
              <w:rPr>
                <w:sz w:val="24"/>
              </w:rPr>
            </w:pPr>
            <w:r w:rsidRPr="00D718C0">
              <w:rPr>
                <w:sz w:val="24"/>
              </w:rPr>
              <w:t xml:space="preserve">300 „Rozliczenie zakupu”  </w:t>
            </w:r>
          </w:p>
        </w:tc>
      </w:tr>
    </w:tbl>
    <w:p w:rsidR="002C6D16" w:rsidRPr="00D718C0" w:rsidRDefault="002C6D16" w:rsidP="002C6D16">
      <w:pPr>
        <w:spacing w:after="0" w:line="360" w:lineRule="auto"/>
        <w:jc w:val="both"/>
        <w:rPr>
          <w:sz w:val="24"/>
        </w:rPr>
      </w:pPr>
    </w:p>
    <w:p w:rsidR="002C6D16" w:rsidRPr="00D718C0" w:rsidRDefault="002C6D16" w:rsidP="002C6D16">
      <w:pPr>
        <w:spacing w:after="0" w:line="360" w:lineRule="auto"/>
        <w:jc w:val="both"/>
        <w:rPr>
          <w:sz w:val="24"/>
        </w:rPr>
      </w:pPr>
      <w:r w:rsidRPr="00D718C0">
        <w:rPr>
          <w:rFonts w:eastAsia="Calibri"/>
          <w:b/>
          <w:sz w:val="24"/>
        </w:rPr>
        <w:t xml:space="preserve">Tabela </w:t>
      </w:r>
      <w:r>
        <w:rPr>
          <w:rFonts w:eastAsia="Calibri"/>
          <w:b/>
          <w:sz w:val="24"/>
        </w:rPr>
        <w:t>56</w:t>
      </w:r>
      <w:r w:rsidRPr="00D718C0">
        <w:rPr>
          <w:rFonts w:eastAsia="Calibri"/>
          <w:b/>
          <w:sz w:val="24"/>
        </w:rPr>
        <w:t xml:space="preserve">. </w:t>
      </w:r>
      <w:r w:rsidRPr="00D718C0">
        <w:rPr>
          <w:sz w:val="24"/>
        </w:rPr>
        <w:t>Zapisy strony Ma konta 402 „Usługi obce”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66"/>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366"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Faktura korygująca koszty (równolegle zapis ujemny po obu stronach konta)</w:t>
            </w:r>
          </w:p>
        </w:tc>
        <w:tc>
          <w:tcPr>
            <w:tcW w:w="4366" w:type="dxa"/>
          </w:tcPr>
          <w:p w:rsidR="002C6D16" w:rsidRPr="00D718C0" w:rsidRDefault="002C6D16" w:rsidP="00947925">
            <w:pPr>
              <w:spacing w:after="0" w:line="360" w:lineRule="auto"/>
              <w:jc w:val="both"/>
              <w:rPr>
                <w:sz w:val="24"/>
              </w:rPr>
            </w:pPr>
            <w:r w:rsidRPr="00D718C0">
              <w:rPr>
                <w:sz w:val="24"/>
              </w:rPr>
              <w:t>201 „Rozrachunki z  dostawcami” lub</w:t>
            </w:r>
          </w:p>
          <w:p w:rsidR="002C6D16" w:rsidRPr="00D718C0" w:rsidRDefault="002C6D16" w:rsidP="00947925">
            <w:pPr>
              <w:spacing w:after="0" w:line="360" w:lineRule="auto"/>
              <w:jc w:val="both"/>
              <w:rPr>
                <w:sz w:val="24"/>
              </w:rPr>
            </w:pPr>
            <w:r w:rsidRPr="00D718C0">
              <w:rPr>
                <w:sz w:val="24"/>
              </w:rPr>
              <w:t xml:space="preserve">300 „Rozliczenie zakupu” </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Przeniesienie kosztów na koniec roku na wynik finansowy</w:t>
            </w:r>
          </w:p>
        </w:tc>
        <w:tc>
          <w:tcPr>
            <w:tcW w:w="4366" w:type="dxa"/>
          </w:tcPr>
          <w:p w:rsidR="002C6D16" w:rsidRPr="00D718C0" w:rsidRDefault="002C6D16" w:rsidP="00947925">
            <w:pPr>
              <w:spacing w:after="0" w:line="360" w:lineRule="auto"/>
              <w:jc w:val="both"/>
              <w:rPr>
                <w:sz w:val="24"/>
              </w:rPr>
            </w:pPr>
            <w:r w:rsidRPr="00D718C0">
              <w:rPr>
                <w:sz w:val="24"/>
              </w:rPr>
              <w:t>860 „Wynik finansowy”</w:t>
            </w:r>
          </w:p>
        </w:tc>
      </w:tr>
    </w:tbl>
    <w:p w:rsidR="002C6D16" w:rsidRPr="00D718C0" w:rsidRDefault="002C6D16" w:rsidP="002C6D16">
      <w:pPr>
        <w:tabs>
          <w:tab w:val="left" w:pos="432"/>
        </w:tabs>
        <w:spacing w:after="0" w:line="360" w:lineRule="auto"/>
        <w:jc w:val="both"/>
        <w:textAlignment w:val="baseline"/>
        <w:rPr>
          <w:sz w:val="24"/>
        </w:rPr>
      </w:pPr>
    </w:p>
    <w:p w:rsidR="002C6D16" w:rsidRPr="00D718C0" w:rsidRDefault="002C6D16" w:rsidP="002C6D16">
      <w:pPr>
        <w:tabs>
          <w:tab w:val="left" w:pos="432"/>
        </w:tabs>
        <w:spacing w:after="0" w:line="360" w:lineRule="auto"/>
        <w:jc w:val="both"/>
        <w:textAlignment w:val="baseline"/>
        <w:rPr>
          <w:b/>
          <w:sz w:val="24"/>
        </w:rPr>
      </w:pPr>
      <w:r w:rsidRPr="00D718C0">
        <w:rPr>
          <w:b/>
          <w:sz w:val="24"/>
        </w:rPr>
        <w:t>Konto 403, 413, 423 „Podatki i opłaty”</w:t>
      </w:r>
    </w:p>
    <w:p w:rsidR="002C6D16" w:rsidRPr="00D718C0" w:rsidRDefault="002C6D16" w:rsidP="002C6D16">
      <w:pPr>
        <w:tabs>
          <w:tab w:val="left" w:pos="432"/>
        </w:tabs>
        <w:spacing w:after="0" w:line="360" w:lineRule="auto"/>
        <w:jc w:val="both"/>
        <w:textAlignment w:val="baseline"/>
        <w:rPr>
          <w:sz w:val="24"/>
        </w:rPr>
      </w:pPr>
      <w:r w:rsidRPr="00D718C0">
        <w:rPr>
          <w:sz w:val="24"/>
        </w:rPr>
        <w:t>Podatki i opłaty obciążające koszty podstawowej działalności operacyjnej IK obejmują w szczególności:</w:t>
      </w:r>
    </w:p>
    <w:p w:rsidR="002C6D16" w:rsidRPr="00D718C0" w:rsidRDefault="002C6D16" w:rsidP="002C6D16">
      <w:pPr>
        <w:tabs>
          <w:tab w:val="left" w:pos="432"/>
        </w:tabs>
        <w:spacing w:after="0" w:line="360" w:lineRule="auto"/>
        <w:ind w:left="1440" w:hanging="360"/>
        <w:contextualSpacing/>
        <w:jc w:val="both"/>
        <w:textAlignment w:val="baseline"/>
        <w:rPr>
          <w:sz w:val="24"/>
        </w:rPr>
      </w:pPr>
      <w:r w:rsidRPr="00D718C0">
        <w:rPr>
          <w:sz w:val="24"/>
        </w:rPr>
        <w:t>1)</w:t>
      </w:r>
      <w:r w:rsidRPr="00D718C0">
        <w:rPr>
          <w:sz w:val="24"/>
        </w:rPr>
        <w:tab/>
        <w:t>podatek od nieruchomości (budynków, gruntów, budowli),</w:t>
      </w:r>
    </w:p>
    <w:p w:rsidR="002C6D16" w:rsidRPr="00D718C0" w:rsidRDefault="002C6D16" w:rsidP="002C6D16">
      <w:pPr>
        <w:tabs>
          <w:tab w:val="left" w:pos="432"/>
        </w:tabs>
        <w:spacing w:after="0" w:line="360" w:lineRule="auto"/>
        <w:ind w:left="1440" w:hanging="360"/>
        <w:contextualSpacing/>
        <w:jc w:val="both"/>
        <w:textAlignment w:val="baseline"/>
        <w:rPr>
          <w:sz w:val="24"/>
        </w:rPr>
      </w:pPr>
      <w:r w:rsidRPr="00D718C0">
        <w:rPr>
          <w:sz w:val="24"/>
        </w:rPr>
        <w:t>2)</w:t>
      </w:r>
      <w:r w:rsidRPr="00D718C0">
        <w:rPr>
          <w:sz w:val="24"/>
        </w:rPr>
        <w:tab/>
        <w:t>podatek od środków transportu,</w:t>
      </w:r>
    </w:p>
    <w:p w:rsidR="002C6D16" w:rsidRPr="00D718C0" w:rsidRDefault="002C6D16" w:rsidP="002C6D16">
      <w:pPr>
        <w:tabs>
          <w:tab w:val="left" w:pos="432"/>
        </w:tabs>
        <w:spacing w:after="0" w:line="360" w:lineRule="auto"/>
        <w:ind w:left="1440" w:hanging="360"/>
        <w:contextualSpacing/>
        <w:jc w:val="both"/>
        <w:textAlignment w:val="baseline"/>
        <w:rPr>
          <w:sz w:val="24"/>
        </w:rPr>
      </w:pPr>
      <w:r w:rsidRPr="00D718C0">
        <w:rPr>
          <w:sz w:val="24"/>
        </w:rPr>
        <w:t>3)</w:t>
      </w:r>
      <w:r w:rsidRPr="00D718C0">
        <w:rPr>
          <w:sz w:val="24"/>
        </w:rPr>
        <w:tab/>
        <w:t>opłaty lokalne,</w:t>
      </w:r>
    </w:p>
    <w:p w:rsidR="002C6D16" w:rsidRPr="00D718C0" w:rsidRDefault="002C6D16" w:rsidP="002C6D16">
      <w:pPr>
        <w:tabs>
          <w:tab w:val="left" w:pos="432"/>
        </w:tabs>
        <w:spacing w:after="0" w:line="360" w:lineRule="auto"/>
        <w:ind w:left="1440" w:hanging="360"/>
        <w:contextualSpacing/>
        <w:jc w:val="both"/>
        <w:textAlignment w:val="baseline"/>
        <w:rPr>
          <w:sz w:val="24"/>
        </w:rPr>
      </w:pPr>
      <w:r w:rsidRPr="00D718C0">
        <w:rPr>
          <w:sz w:val="24"/>
        </w:rPr>
        <w:t>4)</w:t>
      </w:r>
      <w:r w:rsidRPr="00D718C0">
        <w:rPr>
          <w:sz w:val="24"/>
        </w:rPr>
        <w:tab/>
        <w:t>podatek od czynności cywilnoprawnych,</w:t>
      </w:r>
    </w:p>
    <w:p w:rsidR="002C6D16" w:rsidRPr="00D718C0" w:rsidRDefault="002C6D16" w:rsidP="002C6D16">
      <w:pPr>
        <w:tabs>
          <w:tab w:val="left" w:pos="432"/>
        </w:tabs>
        <w:spacing w:after="0" w:line="360" w:lineRule="auto"/>
        <w:ind w:left="1440" w:hanging="360"/>
        <w:contextualSpacing/>
        <w:jc w:val="both"/>
        <w:textAlignment w:val="baseline"/>
        <w:rPr>
          <w:sz w:val="24"/>
        </w:rPr>
      </w:pPr>
      <w:r w:rsidRPr="00D718C0">
        <w:rPr>
          <w:sz w:val="24"/>
        </w:rPr>
        <w:t>5)</w:t>
      </w:r>
      <w:r w:rsidRPr="00D718C0">
        <w:rPr>
          <w:sz w:val="24"/>
        </w:rPr>
        <w:tab/>
        <w:t>opłatę za wieczyste użytkowanie gruntu,</w:t>
      </w:r>
    </w:p>
    <w:p w:rsidR="002C6D16" w:rsidRPr="00D718C0" w:rsidRDefault="002C6D16" w:rsidP="002C6D16">
      <w:pPr>
        <w:tabs>
          <w:tab w:val="left" w:pos="432"/>
        </w:tabs>
        <w:spacing w:after="0" w:line="360" w:lineRule="auto"/>
        <w:ind w:left="1440" w:hanging="360"/>
        <w:contextualSpacing/>
        <w:jc w:val="both"/>
        <w:textAlignment w:val="baseline"/>
        <w:rPr>
          <w:sz w:val="24"/>
        </w:rPr>
      </w:pPr>
      <w:r w:rsidRPr="00D718C0">
        <w:rPr>
          <w:sz w:val="24"/>
        </w:rPr>
        <w:t>6)</w:t>
      </w:r>
      <w:r w:rsidRPr="00D718C0">
        <w:rPr>
          <w:sz w:val="24"/>
        </w:rPr>
        <w:tab/>
        <w:t>opłaty skarbowe, notarialne, sądowe,</w:t>
      </w:r>
    </w:p>
    <w:p w:rsidR="002C6D16" w:rsidRPr="00D718C0" w:rsidRDefault="002C6D16" w:rsidP="002C6D16">
      <w:pPr>
        <w:tabs>
          <w:tab w:val="left" w:pos="432"/>
        </w:tabs>
        <w:spacing w:after="0" w:line="360" w:lineRule="auto"/>
        <w:jc w:val="both"/>
        <w:textAlignment w:val="baseline"/>
        <w:rPr>
          <w:sz w:val="24"/>
        </w:rPr>
      </w:pPr>
      <w:r w:rsidRPr="00D718C0">
        <w:rPr>
          <w:sz w:val="24"/>
        </w:rPr>
        <w:t>Do ewidencji podatków i opłat służy konto 403 „Podatki i opłaty”. Na stronie Wn tego konta ujmuje się poniesione koszty, natomiast na jego stronie Ma ujmuje się zmniejszenie poniesionych kosztów oraz na dzień bilansowy przeniesienie kosztów z tego tytułu na konto 860 „Wynik finansowy”.</w:t>
      </w:r>
    </w:p>
    <w:p w:rsidR="002C6D16" w:rsidRPr="00D718C0" w:rsidRDefault="002C6D16" w:rsidP="002C6D16">
      <w:pPr>
        <w:tabs>
          <w:tab w:val="left" w:pos="432"/>
        </w:tabs>
        <w:spacing w:after="0" w:line="360" w:lineRule="auto"/>
        <w:jc w:val="both"/>
        <w:textAlignment w:val="baseline"/>
        <w:rPr>
          <w:sz w:val="24"/>
        </w:rPr>
      </w:pPr>
    </w:p>
    <w:p w:rsidR="002C6D16" w:rsidRPr="00D718C0" w:rsidRDefault="002C6D16" w:rsidP="002C6D16">
      <w:pPr>
        <w:spacing w:after="0" w:line="360" w:lineRule="auto"/>
        <w:jc w:val="both"/>
        <w:rPr>
          <w:sz w:val="24"/>
        </w:rPr>
      </w:pPr>
      <w:r w:rsidRPr="00D718C0">
        <w:rPr>
          <w:rFonts w:eastAsia="Calibri"/>
          <w:b/>
          <w:sz w:val="24"/>
        </w:rPr>
        <w:t xml:space="preserve">Tabela </w:t>
      </w:r>
      <w:r>
        <w:rPr>
          <w:rFonts w:eastAsia="Calibri"/>
          <w:b/>
          <w:sz w:val="24"/>
        </w:rPr>
        <w:t>57</w:t>
      </w:r>
      <w:r w:rsidRPr="00D718C0">
        <w:rPr>
          <w:rFonts w:eastAsia="Calibri"/>
          <w:b/>
          <w:sz w:val="24"/>
        </w:rPr>
        <w:t xml:space="preserve">. </w:t>
      </w:r>
      <w:r w:rsidRPr="00D718C0">
        <w:rPr>
          <w:sz w:val="24"/>
        </w:rPr>
        <w:t>Zapisy strony Wn konta 403, 413, 423 „Podatki i opłaty”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66"/>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366"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Opłaty sądowe, skarbowe i notarialne</w:t>
            </w:r>
          </w:p>
        </w:tc>
        <w:tc>
          <w:tcPr>
            <w:tcW w:w="4366" w:type="dxa"/>
          </w:tcPr>
          <w:p w:rsidR="002C6D16" w:rsidRPr="00D718C0" w:rsidRDefault="002C6D16" w:rsidP="00947925">
            <w:pPr>
              <w:spacing w:after="0" w:line="360" w:lineRule="auto"/>
              <w:jc w:val="both"/>
              <w:rPr>
                <w:sz w:val="24"/>
              </w:rPr>
            </w:pPr>
            <w:r w:rsidRPr="00D718C0">
              <w:rPr>
                <w:sz w:val="24"/>
              </w:rPr>
              <w:t>240 „Pozostałe rozrachunki”</w:t>
            </w:r>
          </w:p>
        </w:tc>
      </w:tr>
    </w:tbl>
    <w:p w:rsidR="002C6D16" w:rsidRPr="00D718C0" w:rsidRDefault="002C6D16" w:rsidP="002C6D16">
      <w:pPr>
        <w:spacing w:after="0" w:line="360" w:lineRule="auto"/>
        <w:jc w:val="both"/>
        <w:rPr>
          <w:sz w:val="24"/>
        </w:rPr>
      </w:pPr>
    </w:p>
    <w:p w:rsidR="002C6D16" w:rsidRPr="00D718C0" w:rsidRDefault="002C6D16" w:rsidP="002C6D16">
      <w:pPr>
        <w:spacing w:after="0" w:line="360" w:lineRule="auto"/>
        <w:jc w:val="both"/>
        <w:rPr>
          <w:sz w:val="24"/>
        </w:rPr>
      </w:pPr>
      <w:r w:rsidRPr="00D718C0">
        <w:rPr>
          <w:rFonts w:eastAsia="Calibri"/>
          <w:b/>
          <w:sz w:val="24"/>
        </w:rPr>
        <w:t xml:space="preserve">Tabela </w:t>
      </w:r>
      <w:r>
        <w:rPr>
          <w:rFonts w:eastAsia="Calibri"/>
          <w:b/>
          <w:sz w:val="24"/>
        </w:rPr>
        <w:t>58.</w:t>
      </w:r>
      <w:r w:rsidRPr="00D718C0">
        <w:rPr>
          <w:rFonts w:eastAsia="Calibri"/>
          <w:b/>
          <w:sz w:val="24"/>
        </w:rPr>
        <w:t xml:space="preserve"> </w:t>
      </w:r>
      <w:r w:rsidRPr="00D718C0">
        <w:rPr>
          <w:sz w:val="24"/>
        </w:rPr>
        <w:t>Zapisy strony Ma konta 403 „Podatki i opłaty”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66"/>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366"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Korekta zmniejszająca poniesione koszty (równolegle zapis ujemny po obu stronach konta)</w:t>
            </w:r>
          </w:p>
        </w:tc>
        <w:tc>
          <w:tcPr>
            <w:tcW w:w="4366" w:type="dxa"/>
          </w:tcPr>
          <w:p w:rsidR="002C6D16" w:rsidRPr="00D718C0" w:rsidRDefault="002C6D16" w:rsidP="00947925">
            <w:pPr>
              <w:spacing w:after="0" w:line="360" w:lineRule="auto"/>
              <w:jc w:val="both"/>
              <w:rPr>
                <w:sz w:val="24"/>
              </w:rPr>
            </w:pPr>
            <w:r w:rsidRPr="00D718C0">
              <w:rPr>
                <w:sz w:val="24"/>
              </w:rPr>
              <w:t>240 „Pozostałe rozrachunki”</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Przeniesienie kosztów na koniec roku na wynik finansowy</w:t>
            </w:r>
          </w:p>
        </w:tc>
        <w:tc>
          <w:tcPr>
            <w:tcW w:w="4366" w:type="dxa"/>
          </w:tcPr>
          <w:p w:rsidR="002C6D16" w:rsidRPr="00D718C0" w:rsidRDefault="002C6D16" w:rsidP="00947925">
            <w:pPr>
              <w:spacing w:after="0" w:line="360" w:lineRule="auto"/>
              <w:jc w:val="both"/>
              <w:rPr>
                <w:sz w:val="24"/>
              </w:rPr>
            </w:pPr>
            <w:r w:rsidRPr="00D718C0">
              <w:rPr>
                <w:sz w:val="24"/>
              </w:rPr>
              <w:t>860 „Wynik finansowy”</w:t>
            </w:r>
          </w:p>
        </w:tc>
      </w:tr>
    </w:tbl>
    <w:p w:rsidR="002C6D16" w:rsidRPr="00D718C0" w:rsidRDefault="002C6D16" w:rsidP="002C6D16">
      <w:pPr>
        <w:tabs>
          <w:tab w:val="left" w:pos="432"/>
        </w:tabs>
        <w:spacing w:after="0" w:line="360" w:lineRule="auto"/>
        <w:jc w:val="both"/>
        <w:textAlignment w:val="baseline"/>
        <w:rPr>
          <w:b/>
          <w:sz w:val="24"/>
        </w:rPr>
      </w:pPr>
      <w:r w:rsidRPr="00D718C0">
        <w:rPr>
          <w:b/>
          <w:sz w:val="24"/>
        </w:rPr>
        <w:t>Konto 404, 414,424 „Wynagrodzenia”</w:t>
      </w:r>
    </w:p>
    <w:p w:rsidR="002C6D16" w:rsidRPr="00D718C0" w:rsidRDefault="002C6D16" w:rsidP="002C6D16">
      <w:pPr>
        <w:tabs>
          <w:tab w:val="left" w:pos="432"/>
        </w:tabs>
        <w:spacing w:after="0" w:line="360" w:lineRule="auto"/>
        <w:jc w:val="both"/>
        <w:textAlignment w:val="baseline"/>
        <w:rPr>
          <w:sz w:val="24"/>
        </w:rPr>
      </w:pPr>
      <w:r w:rsidRPr="00D718C0">
        <w:rPr>
          <w:sz w:val="24"/>
        </w:rPr>
        <w:t xml:space="preserve">Do ewidencji kosztów działalności podstawowej z tytułu wynagrodzeń pracownikom oraz innym osobom fizycznym zatrudnionym na podstawie umowy o pracę, umowy zlecenia, umowy o dzieło służy konto 404. Na stronie Wn tego konta ujmuje się kwotę należnego pracownikom i innym osobom fizycznym wynagrodzenia brutto (bez potrąceń z różnych tytułów dokonywanych na listach płac). Natomiast na </w:t>
      </w:r>
      <w:r w:rsidRPr="00D718C0">
        <w:rPr>
          <w:sz w:val="24"/>
        </w:rPr>
        <w:lastRenderedPageBreak/>
        <w:t>stronie Ma konta 404 księguje się korekty uprzednio zaewidencjonowanych kosztów działalności podstawowej z tytułu wynagrodzeń, a na dzień bilansowy przenosi się je na konto 860 „Wynik finansowy”.</w:t>
      </w:r>
    </w:p>
    <w:p w:rsidR="002C6D16" w:rsidRPr="00D718C0" w:rsidRDefault="002C6D16" w:rsidP="002C6D16">
      <w:pPr>
        <w:spacing w:after="0" w:line="360" w:lineRule="auto"/>
        <w:jc w:val="both"/>
        <w:rPr>
          <w:sz w:val="24"/>
        </w:rPr>
      </w:pPr>
      <w:r w:rsidRPr="00D718C0">
        <w:rPr>
          <w:rFonts w:eastAsia="Calibri"/>
          <w:sz w:val="24"/>
        </w:rPr>
        <w:t xml:space="preserve">Na koncie 404 „Wynagrodzenia” nie ujmuje się wypłat ze środków funduszów specjalnych ( np. ZFŚS), </w:t>
      </w:r>
      <w:r>
        <w:rPr>
          <w:rFonts w:eastAsia="Calibri"/>
          <w:sz w:val="24"/>
        </w:rPr>
        <w:br/>
      </w:r>
      <w:r w:rsidRPr="00D718C0">
        <w:rPr>
          <w:rFonts w:eastAsia="Calibri"/>
          <w:sz w:val="24"/>
        </w:rPr>
        <w:t>a także wynagrodzeń związanych ze środkami trwałymi w budowie ( np. nadzór autorski).</w:t>
      </w:r>
    </w:p>
    <w:p w:rsidR="002C6D16" w:rsidRPr="00D718C0" w:rsidRDefault="002C6D16" w:rsidP="002C6D16">
      <w:pPr>
        <w:tabs>
          <w:tab w:val="left" w:pos="432"/>
        </w:tabs>
        <w:spacing w:after="0" w:line="360" w:lineRule="auto"/>
        <w:jc w:val="both"/>
        <w:textAlignment w:val="baseline"/>
        <w:rPr>
          <w:sz w:val="24"/>
        </w:rPr>
      </w:pPr>
    </w:p>
    <w:p w:rsidR="002C6D16" w:rsidRPr="00D718C0" w:rsidRDefault="002C6D16" w:rsidP="002C6D16">
      <w:pPr>
        <w:spacing w:after="0" w:line="360" w:lineRule="auto"/>
        <w:jc w:val="both"/>
        <w:rPr>
          <w:sz w:val="24"/>
        </w:rPr>
      </w:pPr>
      <w:r w:rsidRPr="00D718C0">
        <w:rPr>
          <w:rFonts w:eastAsia="Calibri"/>
          <w:b/>
          <w:sz w:val="24"/>
        </w:rPr>
        <w:t xml:space="preserve">Tabela </w:t>
      </w:r>
      <w:r>
        <w:rPr>
          <w:rFonts w:eastAsia="Calibri"/>
          <w:b/>
          <w:sz w:val="24"/>
        </w:rPr>
        <w:t>59</w:t>
      </w:r>
      <w:r w:rsidRPr="00D718C0">
        <w:rPr>
          <w:rFonts w:eastAsia="Calibri"/>
          <w:b/>
          <w:sz w:val="24"/>
        </w:rPr>
        <w:t xml:space="preserve">. </w:t>
      </w:r>
      <w:r w:rsidRPr="00D718C0">
        <w:rPr>
          <w:sz w:val="24"/>
        </w:rPr>
        <w:t>Zapisy strony Wn konta 404, 414, 424„Wynagrodzenia”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66"/>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366"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Wynagrodzenia osobowe naliczone na podstawie listy płac</w:t>
            </w:r>
          </w:p>
        </w:tc>
        <w:tc>
          <w:tcPr>
            <w:tcW w:w="4366" w:type="dxa"/>
            <w:vAlign w:val="center"/>
          </w:tcPr>
          <w:p w:rsidR="002C6D16" w:rsidRPr="00D718C0" w:rsidRDefault="002C6D16" w:rsidP="00947925">
            <w:pPr>
              <w:spacing w:after="0" w:line="360" w:lineRule="auto"/>
              <w:jc w:val="both"/>
              <w:rPr>
                <w:sz w:val="24"/>
              </w:rPr>
            </w:pPr>
            <w:r w:rsidRPr="00D718C0">
              <w:rPr>
                <w:sz w:val="24"/>
              </w:rPr>
              <w:t>231 „Rozrachunki z tytułu wynagrodzeń”</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Wynagrodzenia naliczone na podstawie rachunków dotyczących umów zleceń czy umów o dzieło</w:t>
            </w:r>
          </w:p>
        </w:tc>
        <w:tc>
          <w:tcPr>
            <w:tcW w:w="4366" w:type="dxa"/>
            <w:vAlign w:val="center"/>
          </w:tcPr>
          <w:p w:rsidR="002C6D16" w:rsidRPr="00D718C0" w:rsidRDefault="002C6D16" w:rsidP="00947925">
            <w:pPr>
              <w:spacing w:after="0" w:line="360" w:lineRule="auto"/>
              <w:jc w:val="both"/>
              <w:rPr>
                <w:sz w:val="24"/>
              </w:rPr>
            </w:pPr>
            <w:r w:rsidRPr="00D718C0">
              <w:rPr>
                <w:sz w:val="24"/>
              </w:rPr>
              <w:t>23</w:t>
            </w:r>
            <w:r>
              <w:rPr>
                <w:sz w:val="24"/>
              </w:rPr>
              <w:t>0</w:t>
            </w:r>
            <w:r w:rsidRPr="00D718C0">
              <w:rPr>
                <w:sz w:val="24"/>
              </w:rPr>
              <w:t xml:space="preserve"> „Roz</w:t>
            </w:r>
            <w:r>
              <w:rPr>
                <w:sz w:val="24"/>
              </w:rPr>
              <w:t>liczenia z tytułu umów zleceń i o dzieło”</w:t>
            </w:r>
            <w:r w:rsidRPr="00D718C0">
              <w:rPr>
                <w:sz w:val="24"/>
              </w:rPr>
              <w:t>”</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Naliczenie pozostałych wynagrodzeń</w:t>
            </w:r>
          </w:p>
        </w:tc>
        <w:tc>
          <w:tcPr>
            <w:tcW w:w="4366" w:type="dxa"/>
            <w:vAlign w:val="center"/>
          </w:tcPr>
          <w:p w:rsidR="002C6D16" w:rsidRPr="00D718C0" w:rsidRDefault="002C6D16" w:rsidP="00947925">
            <w:pPr>
              <w:spacing w:after="0" w:line="360" w:lineRule="auto"/>
              <w:jc w:val="both"/>
              <w:rPr>
                <w:sz w:val="24"/>
              </w:rPr>
            </w:pPr>
            <w:r w:rsidRPr="00D718C0">
              <w:rPr>
                <w:sz w:val="24"/>
              </w:rPr>
              <w:t>231 „Rozrachunki z tytułu wynagrodzeń”</w:t>
            </w:r>
          </w:p>
        </w:tc>
      </w:tr>
    </w:tbl>
    <w:p w:rsidR="002C6D16" w:rsidRPr="00D718C0" w:rsidRDefault="002C6D16" w:rsidP="002C6D16">
      <w:pPr>
        <w:spacing w:after="0" w:line="360" w:lineRule="auto"/>
        <w:jc w:val="both"/>
        <w:rPr>
          <w:sz w:val="24"/>
        </w:rPr>
      </w:pPr>
    </w:p>
    <w:p w:rsidR="002C6D16" w:rsidRPr="00D718C0" w:rsidRDefault="002C6D16" w:rsidP="002C6D16">
      <w:pPr>
        <w:spacing w:after="0" w:line="360" w:lineRule="auto"/>
        <w:jc w:val="both"/>
        <w:rPr>
          <w:sz w:val="24"/>
        </w:rPr>
      </w:pPr>
      <w:r w:rsidRPr="00D718C0">
        <w:rPr>
          <w:rFonts w:eastAsia="Calibri"/>
          <w:b/>
          <w:sz w:val="24"/>
        </w:rPr>
        <w:t xml:space="preserve">Tabela </w:t>
      </w:r>
      <w:r>
        <w:rPr>
          <w:rFonts w:eastAsia="Calibri"/>
          <w:b/>
          <w:sz w:val="24"/>
        </w:rPr>
        <w:t>60</w:t>
      </w:r>
      <w:r w:rsidRPr="00D718C0">
        <w:rPr>
          <w:rFonts w:eastAsia="Calibri"/>
          <w:b/>
          <w:sz w:val="24"/>
        </w:rPr>
        <w:t xml:space="preserve">. </w:t>
      </w:r>
      <w:r w:rsidRPr="00D718C0">
        <w:rPr>
          <w:sz w:val="24"/>
        </w:rPr>
        <w:t>Zapisy strony Ma konta 404,414,424 „Wynagrodzenia”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66"/>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366"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Korekta uprzednio zaewidencjonowanych wynagrodzeń (równolegle zapis ujemny po obu stronach konta)</w:t>
            </w:r>
          </w:p>
        </w:tc>
        <w:tc>
          <w:tcPr>
            <w:tcW w:w="4366" w:type="dxa"/>
          </w:tcPr>
          <w:p w:rsidR="002C6D16" w:rsidRPr="00D718C0" w:rsidRDefault="002C6D16" w:rsidP="00947925">
            <w:pPr>
              <w:spacing w:after="0" w:line="360" w:lineRule="auto"/>
              <w:jc w:val="both"/>
              <w:rPr>
                <w:sz w:val="24"/>
              </w:rPr>
            </w:pPr>
            <w:r w:rsidRPr="00D718C0">
              <w:rPr>
                <w:sz w:val="24"/>
              </w:rPr>
              <w:t>231 „Rozrachunki z tytułu wynagrodzeń”</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Przeniesienie kosztów na koniec roku na wynik finansowy</w:t>
            </w:r>
          </w:p>
        </w:tc>
        <w:tc>
          <w:tcPr>
            <w:tcW w:w="4366" w:type="dxa"/>
          </w:tcPr>
          <w:p w:rsidR="002C6D16" w:rsidRPr="00D718C0" w:rsidRDefault="002C6D16" w:rsidP="00947925">
            <w:pPr>
              <w:spacing w:after="0" w:line="360" w:lineRule="auto"/>
              <w:jc w:val="both"/>
              <w:rPr>
                <w:sz w:val="24"/>
              </w:rPr>
            </w:pPr>
            <w:r w:rsidRPr="00D718C0">
              <w:rPr>
                <w:sz w:val="24"/>
              </w:rPr>
              <w:t>860 „Wynik finansowy”</w:t>
            </w:r>
          </w:p>
        </w:tc>
      </w:tr>
    </w:tbl>
    <w:p w:rsidR="002C6D16" w:rsidRPr="00D718C0" w:rsidRDefault="002C6D16" w:rsidP="002C6D16">
      <w:pPr>
        <w:spacing w:after="0" w:line="360" w:lineRule="auto"/>
        <w:jc w:val="both"/>
        <w:rPr>
          <w:sz w:val="24"/>
        </w:rPr>
      </w:pPr>
    </w:p>
    <w:p w:rsidR="002C6D16" w:rsidRPr="00D718C0" w:rsidRDefault="002C6D16" w:rsidP="002C6D16">
      <w:pPr>
        <w:tabs>
          <w:tab w:val="left" w:pos="432"/>
        </w:tabs>
        <w:spacing w:after="0" w:line="360" w:lineRule="auto"/>
        <w:jc w:val="both"/>
        <w:textAlignment w:val="baseline"/>
        <w:rPr>
          <w:b/>
          <w:sz w:val="24"/>
        </w:rPr>
      </w:pPr>
      <w:r w:rsidRPr="00D718C0">
        <w:rPr>
          <w:b/>
          <w:sz w:val="24"/>
        </w:rPr>
        <w:t>Konto 405,  „Ubezpieczenia społeczne i inne świadczenia”</w:t>
      </w:r>
    </w:p>
    <w:p w:rsidR="002C6D16" w:rsidRPr="00D718C0" w:rsidRDefault="002C6D16" w:rsidP="002C6D16">
      <w:pPr>
        <w:spacing w:after="0" w:line="360" w:lineRule="auto"/>
        <w:jc w:val="both"/>
        <w:rPr>
          <w:sz w:val="24"/>
        </w:rPr>
      </w:pPr>
      <w:r w:rsidRPr="00D718C0">
        <w:rPr>
          <w:sz w:val="24"/>
        </w:rPr>
        <w:t xml:space="preserve">Do ewidencji kosztów działalności podstawowej z tytułu różnego rodzaju świadczeń na rzecz pracowników i osób fizycznych zatrudnionych na podstawie umowy o pracę, umowy o dzieło i innych umów, które nie są zaliczane do wynagrodzeń, służy konto 405 „Ubezpieczenia i inne świadczenia”. </w:t>
      </w:r>
      <w:r w:rsidRPr="00D718C0">
        <w:rPr>
          <w:bCs/>
          <w:sz w:val="24"/>
        </w:rPr>
        <w:t xml:space="preserve">Na stronie Wn </w:t>
      </w:r>
      <w:r w:rsidRPr="00D718C0">
        <w:rPr>
          <w:sz w:val="24"/>
        </w:rPr>
        <w:t>tego konta ujmuje się poniesione koszty z tytułu ubezpieczeń społecznych i świadczeń, a n</w:t>
      </w:r>
      <w:r w:rsidRPr="00D718C0">
        <w:rPr>
          <w:bCs/>
          <w:sz w:val="24"/>
        </w:rPr>
        <w:t xml:space="preserve">a jego stronie Ma – </w:t>
      </w:r>
      <w:r w:rsidRPr="00D718C0">
        <w:rPr>
          <w:sz w:val="24"/>
        </w:rPr>
        <w:t>ewentualne zmniejszenie tych kosztów. Na dzień bilansowy sumę kosztów przenosi się na konto 860 „Wynik finansowy”.</w:t>
      </w:r>
    </w:p>
    <w:p w:rsidR="002C6D16" w:rsidRDefault="002C6D16" w:rsidP="002C6D16">
      <w:pPr>
        <w:tabs>
          <w:tab w:val="left" w:pos="432"/>
        </w:tabs>
        <w:spacing w:after="0" w:line="360" w:lineRule="auto"/>
        <w:jc w:val="both"/>
        <w:textAlignment w:val="baseline"/>
        <w:rPr>
          <w:sz w:val="24"/>
        </w:rPr>
      </w:pPr>
    </w:p>
    <w:p w:rsidR="002C6D16" w:rsidRPr="00D718C0" w:rsidRDefault="002C6D16" w:rsidP="002C6D16">
      <w:pPr>
        <w:spacing w:after="0" w:line="360" w:lineRule="auto"/>
        <w:jc w:val="both"/>
        <w:rPr>
          <w:sz w:val="24"/>
        </w:rPr>
      </w:pPr>
      <w:r w:rsidRPr="00D718C0">
        <w:rPr>
          <w:rFonts w:eastAsia="Calibri"/>
          <w:b/>
          <w:sz w:val="24"/>
        </w:rPr>
        <w:t xml:space="preserve">Tabela </w:t>
      </w:r>
      <w:r>
        <w:rPr>
          <w:rFonts w:eastAsia="Calibri"/>
          <w:b/>
          <w:sz w:val="24"/>
        </w:rPr>
        <w:t>61</w:t>
      </w:r>
      <w:r w:rsidRPr="00D718C0">
        <w:rPr>
          <w:rFonts w:eastAsia="Calibri"/>
          <w:b/>
          <w:sz w:val="24"/>
        </w:rPr>
        <w:t xml:space="preserve">. </w:t>
      </w:r>
      <w:r w:rsidRPr="00D718C0">
        <w:rPr>
          <w:sz w:val="24"/>
        </w:rPr>
        <w:t>Zapisy strony Wn konta 405 „Ubezpieczenia społeczne i inne świadczenia”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66"/>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366"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Naliczenie składek na ubezpieczenia społeczne, Fundusz Pracy</w:t>
            </w:r>
          </w:p>
        </w:tc>
        <w:tc>
          <w:tcPr>
            <w:tcW w:w="4366" w:type="dxa"/>
            <w:vAlign w:val="center"/>
          </w:tcPr>
          <w:p w:rsidR="002C6D16" w:rsidRPr="00D718C0" w:rsidRDefault="002C6D16" w:rsidP="00947925">
            <w:pPr>
              <w:spacing w:after="0" w:line="360" w:lineRule="auto"/>
              <w:jc w:val="both"/>
              <w:rPr>
                <w:sz w:val="24"/>
              </w:rPr>
            </w:pPr>
            <w:r w:rsidRPr="00D718C0">
              <w:rPr>
                <w:sz w:val="24"/>
              </w:rPr>
              <w:t xml:space="preserve">229 „Rozrachunki publicznoprawne </w:t>
            </w:r>
            <w:r>
              <w:rPr>
                <w:sz w:val="24"/>
              </w:rPr>
              <w:br/>
            </w:r>
            <w:r w:rsidRPr="00D718C0">
              <w:rPr>
                <w:sz w:val="24"/>
              </w:rPr>
              <w:t>z ZUS”</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 xml:space="preserve">Odpis podstawowy i dodatkowy dokonywany na podstawie ustawy o </w:t>
            </w:r>
            <w:r w:rsidRPr="00D718C0">
              <w:rPr>
                <w:rFonts w:eastAsia="Calibri"/>
                <w:sz w:val="24"/>
              </w:rPr>
              <w:t>Funduszu Świadczeń Socjalnych.</w:t>
            </w:r>
          </w:p>
        </w:tc>
        <w:tc>
          <w:tcPr>
            <w:tcW w:w="4366" w:type="dxa"/>
            <w:vAlign w:val="center"/>
          </w:tcPr>
          <w:p w:rsidR="002C6D16" w:rsidRPr="00D718C0" w:rsidRDefault="002C6D16" w:rsidP="00947925">
            <w:pPr>
              <w:spacing w:after="0" w:line="360" w:lineRule="auto"/>
              <w:jc w:val="both"/>
              <w:rPr>
                <w:sz w:val="24"/>
              </w:rPr>
            </w:pPr>
            <w:r w:rsidRPr="00D718C0">
              <w:rPr>
                <w:sz w:val="24"/>
              </w:rPr>
              <w:t>85</w:t>
            </w:r>
            <w:r>
              <w:rPr>
                <w:sz w:val="24"/>
              </w:rPr>
              <w:t>1</w:t>
            </w:r>
            <w:r w:rsidRPr="00D718C0">
              <w:rPr>
                <w:sz w:val="24"/>
              </w:rPr>
              <w:t xml:space="preserve"> „Zakładowy Fundusz Świadczeń Socjalnych”</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lastRenderedPageBreak/>
              <w:t>Koszty szkoleń, konferencji</w:t>
            </w:r>
          </w:p>
        </w:tc>
        <w:tc>
          <w:tcPr>
            <w:tcW w:w="4366" w:type="dxa"/>
            <w:vAlign w:val="center"/>
          </w:tcPr>
          <w:p w:rsidR="002C6D16" w:rsidRPr="00D718C0" w:rsidRDefault="002C6D16" w:rsidP="00947925">
            <w:pPr>
              <w:spacing w:after="0" w:line="360" w:lineRule="auto"/>
              <w:jc w:val="both"/>
              <w:rPr>
                <w:sz w:val="24"/>
              </w:rPr>
            </w:pPr>
            <w:r w:rsidRPr="00D718C0">
              <w:rPr>
                <w:sz w:val="24"/>
              </w:rPr>
              <w:t>201 „Rozrachunki z dostawcami” lub</w:t>
            </w:r>
          </w:p>
          <w:p w:rsidR="002C6D16" w:rsidRPr="00D718C0" w:rsidRDefault="002C6D16" w:rsidP="00947925">
            <w:pPr>
              <w:spacing w:after="0" w:line="360" w:lineRule="auto"/>
              <w:jc w:val="both"/>
              <w:rPr>
                <w:sz w:val="24"/>
              </w:rPr>
            </w:pPr>
            <w:r w:rsidRPr="00D718C0">
              <w:rPr>
                <w:sz w:val="24"/>
              </w:rPr>
              <w:t xml:space="preserve">300 „Rozliczenie zakupu” </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Ekwiwalenty dla pracowników (np. za pranie odzieży)</w:t>
            </w:r>
          </w:p>
        </w:tc>
        <w:tc>
          <w:tcPr>
            <w:tcW w:w="4366" w:type="dxa"/>
            <w:vAlign w:val="center"/>
          </w:tcPr>
          <w:p w:rsidR="002C6D16" w:rsidRPr="00D718C0" w:rsidRDefault="002C6D16" w:rsidP="00947925">
            <w:pPr>
              <w:spacing w:after="0" w:line="360" w:lineRule="auto"/>
              <w:jc w:val="both"/>
              <w:rPr>
                <w:sz w:val="24"/>
              </w:rPr>
            </w:pPr>
            <w:r w:rsidRPr="00D718C0">
              <w:rPr>
                <w:sz w:val="24"/>
              </w:rPr>
              <w:t xml:space="preserve">234 „Pozostałe rozrachunki </w:t>
            </w:r>
            <w:r>
              <w:rPr>
                <w:sz w:val="24"/>
              </w:rPr>
              <w:br/>
            </w:r>
            <w:r w:rsidRPr="00D718C0">
              <w:rPr>
                <w:sz w:val="24"/>
              </w:rPr>
              <w:t>z pracownikami”</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Wydanie pracownikom napojów z magazynu</w:t>
            </w:r>
          </w:p>
        </w:tc>
        <w:tc>
          <w:tcPr>
            <w:tcW w:w="4366" w:type="dxa"/>
            <w:vAlign w:val="center"/>
          </w:tcPr>
          <w:p w:rsidR="002C6D16" w:rsidRPr="00D718C0" w:rsidRDefault="002C6D16" w:rsidP="00947925">
            <w:pPr>
              <w:spacing w:after="0" w:line="360" w:lineRule="auto"/>
              <w:jc w:val="both"/>
              <w:rPr>
                <w:sz w:val="24"/>
              </w:rPr>
            </w:pPr>
            <w:r w:rsidRPr="00D718C0">
              <w:rPr>
                <w:sz w:val="24"/>
              </w:rPr>
              <w:t>310 „Materiały”</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Świadczenia urlopowe, gdy IK nie tworzy ZFŚS</w:t>
            </w:r>
          </w:p>
        </w:tc>
        <w:tc>
          <w:tcPr>
            <w:tcW w:w="4366" w:type="dxa"/>
            <w:vAlign w:val="center"/>
          </w:tcPr>
          <w:p w:rsidR="002C6D16" w:rsidRPr="00D718C0" w:rsidRDefault="002C6D16" w:rsidP="00947925">
            <w:pPr>
              <w:spacing w:after="0" w:line="360" w:lineRule="auto"/>
              <w:jc w:val="both"/>
              <w:rPr>
                <w:sz w:val="24"/>
              </w:rPr>
            </w:pPr>
            <w:r w:rsidRPr="00D718C0">
              <w:rPr>
                <w:sz w:val="24"/>
              </w:rPr>
              <w:t xml:space="preserve">234 „Pozostałe rozrachunki </w:t>
            </w:r>
            <w:r>
              <w:rPr>
                <w:sz w:val="24"/>
              </w:rPr>
              <w:br/>
            </w:r>
            <w:r w:rsidRPr="00D718C0">
              <w:rPr>
                <w:sz w:val="24"/>
              </w:rPr>
              <w:t>z pracownikami”</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Inne świadczenia na rzecz pracowników</w:t>
            </w:r>
          </w:p>
        </w:tc>
        <w:tc>
          <w:tcPr>
            <w:tcW w:w="4366" w:type="dxa"/>
            <w:vAlign w:val="center"/>
          </w:tcPr>
          <w:p w:rsidR="002C6D16" w:rsidRPr="00D718C0" w:rsidRDefault="002C6D16" w:rsidP="00947925">
            <w:pPr>
              <w:spacing w:after="0" w:line="360" w:lineRule="auto"/>
              <w:jc w:val="both"/>
              <w:rPr>
                <w:sz w:val="24"/>
              </w:rPr>
            </w:pPr>
            <w:r w:rsidRPr="00D718C0">
              <w:rPr>
                <w:sz w:val="24"/>
              </w:rPr>
              <w:t xml:space="preserve">234 „Pozostałe rozrachunki </w:t>
            </w:r>
            <w:r>
              <w:rPr>
                <w:sz w:val="24"/>
              </w:rPr>
              <w:br/>
            </w:r>
            <w:r w:rsidRPr="00D718C0">
              <w:rPr>
                <w:sz w:val="24"/>
              </w:rPr>
              <w:t>z pracownikami”</w:t>
            </w:r>
          </w:p>
        </w:tc>
      </w:tr>
    </w:tbl>
    <w:p w:rsidR="002C6D16" w:rsidRPr="00D718C0" w:rsidRDefault="002C6D16" w:rsidP="002C6D16">
      <w:pPr>
        <w:spacing w:after="0" w:line="360" w:lineRule="auto"/>
        <w:jc w:val="both"/>
        <w:rPr>
          <w:sz w:val="24"/>
        </w:rPr>
      </w:pPr>
    </w:p>
    <w:p w:rsidR="002C6D16" w:rsidRPr="00D718C0" w:rsidRDefault="002C6D16" w:rsidP="002C6D16">
      <w:pPr>
        <w:spacing w:after="0" w:line="360" w:lineRule="auto"/>
        <w:jc w:val="both"/>
        <w:rPr>
          <w:sz w:val="24"/>
        </w:rPr>
      </w:pPr>
      <w:r w:rsidRPr="00D718C0">
        <w:rPr>
          <w:rFonts w:eastAsia="Calibri"/>
          <w:b/>
          <w:sz w:val="24"/>
        </w:rPr>
        <w:t>Tabela 6</w:t>
      </w:r>
      <w:r>
        <w:rPr>
          <w:rFonts w:eastAsia="Calibri"/>
          <w:b/>
          <w:sz w:val="24"/>
        </w:rPr>
        <w:t>2</w:t>
      </w:r>
      <w:r w:rsidRPr="00D718C0">
        <w:rPr>
          <w:rFonts w:eastAsia="Calibri"/>
          <w:b/>
          <w:sz w:val="24"/>
        </w:rPr>
        <w:t xml:space="preserve">. </w:t>
      </w:r>
      <w:r w:rsidRPr="00D718C0">
        <w:rPr>
          <w:sz w:val="24"/>
        </w:rPr>
        <w:t>Zapisy strony Ma konta 405 „Ubezpieczenia społeczne i inne świadczenia”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66"/>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366"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Korekta uprzednio zaewidencjonowanych kosztów</w:t>
            </w:r>
          </w:p>
          <w:p w:rsidR="002C6D16" w:rsidRPr="00D718C0" w:rsidRDefault="002C6D16" w:rsidP="00947925">
            <w:pPr>
              <w:spacing w:after="0" w:line="360" w:lineRule="auto"/>
              <w:jc w:val="both"/>
              <w:rPr>
                <w:sz w:val="24"/>
              </w:rPr>
            </w:pPr>
            <w:r w:rsidRPr="00D718C0">
              <w:rPr>
                <w:sz w:val="24"/>
              </w:rPr>
              <w:t>(równolegle zapis ujemny po obu stronach konta)</w:t>
            </w:r>
          </w:p>
        </w:tc>
        <w:tc>
          <w:tcPr>
            <w:tcW w:w="4366" w:type="dxa"/>
          </w:tcPr>
          <w:p w:rsidR="002C6D16" w:rsidRPr="00D718C0" w:rsidRDefault="002C6D16" w:rsidP="00947925">
            <w:pPr>
              <w:spacing w:after="0" w:line="360" w:lineRule="auto"/>
              <w:jc w:val="both"/>
              <w:rPr>
                <w:sz w:val="24"/>
              </w:rPr>
            </w:pPr>
            <w:r w:rsidRPr="00D718C0">
              <w:rPr>
                <w:sz w:val="24"/>
              </w:rPr>
              <w:t xml:space="preserve">229 „Rozrachunki publicznoprawne </w:t>
            </w:r>
            <w:r>
              <w:rPr>
                <w:sz w:val="24"/>
              </w:rPr>
              <w:br/>
            </w:r>
            <w:r w:rsidRPr="00D718C0">
              <w:rPr>
                <w:sz w:val="24"/>
              </w:rPr>
              <w:t>z ZUS”,</w:t>
            </w:r>
          </w:p>
          <w:p w:rsidR="002C6D16" w:rsidRPr="00D718C0" w:rsidRDefault="002C6D16" w:rsidP="00947925">
            <w:pPr>
              <w:spacing w:after="0" w:line="360" w:lineRule="auto"/>
              <w:jc w:val="both"/>
              <w:rPr>
                <w:sz w:val="24"/>
              </w:rPr>
            </w:pPr>
            <w:r w:rsidRPr="00D718C0">
              <w:rPr>
                <w:sz w:val="24"/>
              </w:rPr>
              <w:t xml:space="preserve">234 „Pozostałe rozrachunki </w:t>
            </w:r>
            <w:r>
              <w:rPr>
                <w:sz w:val="24"/>
              </w:rPr>
              <w:br/>
            </w:r>
            <w:r w:rsidRPr="00D718C0">
              <w:rPr>
                <w:sz w:val="24"/>
              </w:rPr>
              <w:t>z pracownikami”,</w:t>
            </w:r>
          </w:p>
          <w:p w:rsidR="002C6D16" w:rsidRPr="00D718C0" w:rsidRDefault="002C6D16" w:rsidP="00947925">
            <w:pPr>
              <w:spacing w:after="0" w:line="360" w:lineRule="auto"/>
              <w:jc w:val="both"/>
              <w:rPr>
                <w:sz w:val="24"/>
              </w:rPr>
            </w:pPr>
            <w:r w:rsidRPr="00D718C0">
              <w:rPr>
                <w:sz w:val="24"/>
              </w:rPr>
              <w:t>300 „Rozliczenie zakupu”,</w:t>
            </w:r>
          </w:p>
          <w:p w:rsidR="002C6D16" w:rsidRPr="00D718C0" w:rsidRDefault="002C6D16" w:rsidP="00947925">
            <w:pPr>
              <w:spacing w:after="0" w:line="360" w:lineRule="auto"/>
              <w:jc w:val="both"/>
              <w:rPr>
                <w:sz w:val="24"/>
              </w:rPr>
            </w:pPr>
            <w:r w:rsidRPr="00D718C0">
              <w:rPr>
                <w:sz w:val="24"/>
              </w:rPr>
              <w:t>85</w:t>
            </w:r>
            <w:r>
              <w:rPr>
                <w:sz w:val="24"/>
              </w:rPr>
              <w:t>1</w:t>
            </w:r>
            <w:r w:rsidRPr="00D718C0">
              <w:rPr>
                <w:sz w:val="24"/>
              </w:rPr>
              <w:t xml:space="preserve"> „Zakładowy Fundusz Świadczeń Socjalnych”</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Przeniesienie kosztów na koniec roku na wynik finansowy</w:t>
            </w:r>
          </w:p>
        </w:tc>
        <w:tc>
          <w:tcPr>
            <w:tcW w:w="4366" w:type="dxa"/>
          </w:tcPr>
          <w:p w:rsidR="002C6D16" w:rsidRPr="00D718C0" w:rsidRDefault="002C6D16" w:rsidP="00947925">
            <w:pPr>
              <w:spacing w:after="0" w:line="360" w:lineRule="auto"/>
              <w:jc w:val="both"/>
              <w:rPr>
                <w:sz w:val="24"/>
              </w:rPr>
            </w:pPr>
            <w:r w:rsidRPr="00D718C0">
              <w:rPr>
                <w:sz w:val="24"/>
              </w:rPr>
              <w:t>860 „Wynik finansowy”</w:t>
            </w:r>
          </w:p>
        </w:tc>
      </w:tr>
    </w:tbl>
    <w:p w:rsidR="002C6D16" w:rsidRPr="00D718C0" w:rsidRDefault="002C6D16" w:rsidP="002C6D16">
      <w:pPr>
        <w:tabs>
          <w:tab w:val="left" w:pos="432"/>
        </w:tabs>
        <w:spacing w:after="0" w:line="360" w:lineRule="auto"/>
        <w:jc w:val="both"/>
        <w:textAlignment w:val="baseline"/>
        <w:rPr>
          <w:b/>
          <w:sz w:val="24"/>
        </w:rPr>
      </w:pPr>
    </w:p>
    <w:p w:rsidR="002C6D16" w:rsidRPr="00D718C0" w:rsidRDefault="002C6D16" w:rsidP="002C6D16">
      <w:pPr>
        <w:tabs>
          <w:tab w:val="left" w:pos="432"/>
        </w:tabs>
        <w:spacing w:after="0" w:line="360" w:lineRule="auto"/>
        <w:jc w:val="both"/>
        <w:textAlignment w:val="baseline"/>
        <w:rPr>
          <w:b/>
          <w:sz w:val="24"/>
        </w:rPr>
      </w:pPr>
      <w:r w:rsidRPr="00D718C0">
        <w:rPr>
          <w:b/>
          <w:sz w:val="24"/>
        </w:rPr>
        <w:t>Konto 409 „Pozostałe koszty rodzajowe”</w:t>
      </w:r>
    </w:p>
    <w:p w:rsidR="002C6D16" w:rsidRPr="00D718C0" w:rsidRDefault="002C6D16" w:rsidP="002C6D16">
      <w:pPr>
        <w:tabs>
          <w:tab w:val="left" w:pos="432"/>
        </w:tabs>
        <w:spacing w:after="0" w:line="360" w:lineRule="auto"/>
        <w:jc w:val="both"/>
        <w:textAlignment w:val="baseline"/>
        <w:rPr>
          <w:sz w:val="24"/>
        </w:rPr>
      </w:pPr>
      <w:r w:rsidRPr="00D718C0">
        <w:rPr>
          <w:sz w:val="24"/>
        </w:rPr>
        <w:t xml:space="preserve">Na koncie 409 „Pozostałe koszty rodzajowe” ujmuje się w szczególności koszty krajowych </w:t>
      </w:r>
      <w:r>
        <w:rPr>
          <w:sz w:val="24"/>
        </w:rPr>
        <w:br/>
      </w:r>
      <w:r w:rsidRPr="00D718C0">
        <w:rPr>
          <w:sz w:val="24"/>
        </w:rPr>
        <w:t>i zagranicznych podróży służbowych, koszty ubezpieczeń majątkowych i osobowych, koszty reprezentacji i reklamy oraz inne koszty niezaliczane do kosztów działalności finansowej i pozostałych kosztów operacyjnych. Na stronie Wn tego konta ujmuje się poniesione koszty, natomiast na stronie Ma ich zmniejszenie oraz na dzień bilansowy przeniesienie poniesionych kosztów na konto 860 „Wynik finansowy”.</w:t>
      </w:r>
    </w:p>
    <w:p w:rsidR="002C6D16" w:rsidRPr="00D718C0" w:rsidRDefault="002C6D16" w:rsidP="002C6D16">
      <w:pPr>
        <w:tabs>
          <w:tab w:val="left" w:pos="432"/>
        </w:tabs>
        <w:spacing w:after="0" w:line="360" w:lineRule="auto"/>
        <w:jc w:val="both"/>
        <w:textAlignment w:val="baseline"/>
        <w:rPr>
          <w:sz w:val="24"/>
        </w:rPr>
      </w:pPr>
    </w:p>
    <w:p w:rsidR="002C6D16" w:rsidRPr="00D718C0" w:rsidRDefault="002C6D16" w:rsidP="002C6D16">
      <w:pPr>
        <w:spacing w:after="0" w:line="360" w:lineRule="auto"/>
        <w:jc w:val="both"/>
        <w:rPr>
          <w:sz w:val="24"/>
        </w:rPr>
      </w:pPr>
      <w:r w:rsidRPr="00D718C0">
        <w:rPr>
          <w:rFonts w:eastAsia="Calibri"/>
          <w:b/>
          <w:sz w:val="24"/>
        </w:rPr>
        <w:t>Tabela 6</w:t>
      </w:r>
      <w:r>
        <w:rPr>
          <w:rFonts w:eastAsia="Calibri"/>
          <w:b/>
          <w:sz w:val="24"/>
        </w:rPr>
        <w:t>3</w:t>
      </w:r>
      <w:r w:rsidRPr="00D718C0">
        <w:rPr>
          <w:rFonts w:eastAsia="Calibri"/>
          <w:b/>
          <w:sz w:val="24"/>
        </w:rPr>
        <w:t xml:space="preserve">. </w:t>
      </w:r>
      <w:r w:rsidRPr="00D718C0">
        <w:rPr>
          <w:sz w:val="24"/>
        </w:rPr>
        <w:t>Zapisy strony Wn konta 409 „Pozostałe koszty rodzajowe”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66"/>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366"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Koszty podróży służbowych, ryczałt za używanie samochodów prywatnych do celów służbowych</w:t>
            </w:r>
          </w:p>
        </w:tc>
        <w:tc>
          <w:tcPr>
            <w:tcW w:w="4366" w:type="dxa"/>
            <w:vAlign w:val="center"/>
          </w:tcPr>
          <w:p w:rsidR="002C6D16" w:rsidRPr="00D718C0" w:rsidRDefault="002C6D16" w:rsidP="00947925">
            <w:pPr>
              <w:spacing w:after="0" w:line="360" w:lineRule="auto"/>
              <w:jc w:val="both"/>
              <w:rPr>
                <w:sz w:val="24"/>
              </w:rPr>
            </w:pPr>
            <w:r w:rsidRPr="00D718C0">
              <w:rPr>
                <w:sz w:val="24"/>
              </w:rPr>
              <w:t>234 „</w:t>
            </w:r>
            <w:r>
              <w:rPr>
                <w:sz w:val="24"/>
              </w:rPr>
              <w:t>Pozostałe r</w:t>
            </w:r>
            <w:r w:rsidRPr="00D718C0">
              <w:rPr>
                <w:sz w:val="24"/>
              </w:rPr>
              <w:t>ozrachunki z pracownikami”</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lastRenderedPageBreak/>
              <w:t>Składki z tytułu ubezpieczeń majątkowych i osobowych</w:t>
            </w:r>
          </w:p>
        </w:tc>
        <w:tc>
          <w:tcPr>
            <w:tcW w:w="4366" w:type="dxa"/>
            <w:vAlign w:val="center"/>
          </w:tcPr>
          <w:p w:rsidR="002C6D16" w:rsidRPr="00D718C0" w:rsidRDefault="002C6D16" w:rsidP="00947925">
            <w:pPr>
              <w:spacing w:after="0" w:line="360" w:lineRule="auto"/>
              <w:jc w:val="both"/>
              <w:rPr>
                <w:sz w:val="24"/>
              </w:rPr>
            </w:pPr>
            <w:r w:rsidRPr="00D718C0">
              <w:rPr>
                <w:sz w:val="24"/>
              </w:rPr>
              <w:t>240 „Pozostałe rozrachunki”</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Koszty materiałów lub towarów przekazanych z magazynu na cele związane z reprezentacją i reklamą</w:t>
            </w:r>
          </w:p>
        </w:tc>
        <w:tc>
          <w:tcPr>
            <w:tcW w:w="4366" w:type="dxa"/>
            <w:vAlign w:val="center"/>
          </w:tcPr>
          <w:p w:rsidR="002C6D16" w:rsidRPr="00D718C0" w:rsidRDefault="002C6D16" w:rsidP="00947925">
            <w:pPr>
              <w:spacing w:after="0" w:line="360" w:lineRule="auto"/>
              <w:jc w:val="both"/>
              <w:rPr>
                <w:sz w:val="24"/>
              </w:rPr>
            </w:pPr>
            <w:r w:rsidRPr="00D718C0">
              <w:rPr>
                <w:sz w:val="24"/>
              </w:rPr>
              <w:t>310 „Materiały,</w:t>
            </w:r>
          </w:p>
          <w:p w:rsidR="002C6D16" w:rsidRPr="00D718C0" w:rsidRDefault="002C6D16" w:rsidP="00947925">
            <w:pPr>
              <w:spacing w:after="0" w:line="360" w:lineRule="auto"/>
              <w:jc w:val="both"/>
              <w:rPr>
                <w:sz w:val="24"/>
              </w:rPr>
            </w:pPr>
          </w:p>
        </w:tc>
      </w:tr>
    </w:tbl>
    <w:p w:rsidR="002C6D16" w:rsidRPr="00D718C0"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sz w:val="24"/>
        </w:rPr>
      </w:pPr>
      <w:r w:rsidRPr="00D718C0">
        <w:rPr>
          <w:rFonts w:eastAsia="Calibri"/>
          <w:b/>
          <w:sz w:val="24"/>
        </w:rPr>
        <w:t>Tabela 6</w:t>
      </w:r>
      <w:r>
        <w:rPr>
          <w:rFonts w:eastAsia="Calibri"/>
          <w:b/>
          <w:sz w:val="24"/>
        </w:rPr>
        <w:t>4</w:t>
      </w:r>
      <w:r w:rsidRPr="00D718C0">
        <w:rPr>
          <w:rFonts w:eastAsia="Calibri"/>
          <w:b/>
          <w:sz w:val="24"/>
        </w:rPr>
        <w:t xml:space="preserve">. </w:t>
      </w:r>
      <w:r w:rsidRPr="00D718C0">
        <w:rPr>
          <w:sz w:val="24"/>
        </w:rPr>
        <w:t>Zapisy strony Ma konta 409 „Pozostałe koszty rodzajowe”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66"/>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366"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Korekta uprzednio zaewidencjonowanych kosztów</w:t>
            </w:r>
          </w:p>
          <w:p w:rsidR="002C6D16" w:rsidRPr="00D718C0" w:rsidRDefault="002C6D16" w:rsidP="00947925">
            <w:pPr>
              <w:spacing w:after="0" w:line="360" w:lineRule="auto"/>
              <w:jc w:val="both"/>
              <w:rPr>
                <w:sz w:val="24"/>
              </w:rPr>
            </w:pPr>
            <w:r w:rsidRPr="00D718C0">
              <w:rPr>
                <w:sz w:val="24"/>
              </w:rPr>
              <w:t>(równolegle zapis ujemny po obu stronach konta)</w:t>
            </w:r>
          </w:p>
        </w:tc>
        <w:tc>
          <w:tcPr>
            <w:tcW w:w="4366" w:type="dxa"/>
          </w:tcPr>
          <w:p w:rsidR="002C6D16" w:rsidRPr="00D718C0" w:rsidRDefault="002C6D16" w:rsidP="00947925">
            <w:pPr>
              <w:spacing w:after="0" w:line="360" w:lineRule="auto"/>
              <w:jc w:val="both"/>
              <w:rPr>
                <w:sz w:val="24"/>
              </w:rPr>
            </w:pPr>
            <w:r w:rsidRPr="00D718C0">
              <w:rPr>
                <w:sz w:val="24"/>
              </w:rPr>
              <w:t>234 „</w:t>
            </w:r>
            <w:r>
              <w:rPr>
                <w:sz w:val="24"/>
              </w:rPr>
              <w:t>Pozostałe r</w:t>
            </w:r>
            <w:r w:rsidRPr="00D718C0">
              <w:rPr>
                <w:sz w:val="24"/>
              </w:rPr>
              <w:t>ozrachunki z pracownikami”,</w:t>
            </w:r>
          </w:p>
          <w:p w:rsidR="002C6D16" w:rsidRPr="00D718C0" w:rsidRDefault="002C6D16" w:rsidP="00947925">
            <w:pPr>
              <w:spacing w:after="0" w:line="360" w:lineRule="auto"/>
              <w:jc w:val="both"/>
              <w:rPr>
                <w:sz w:val="24"/>
              </w:rPr>
            </w:pPr>
            <w:r w:rsidRPr="00D718C0">
              <w:rPr>
                <w:sz w:val="24"/>
              </w:rPr>
              <w:t>240 „Pozostałe rozrachunki”</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Przeniesienie kosztów na koniec roku na wynik finansowy</w:t>
            </w:r>
          </w:p>
        </w:tc>
        <w:tc>
          <w:tcPr>
            <w:tcW w:w="4366" w:type="dxa"/>
          </w:tcPr>
          <w:p w:rsidR="002C6D16" w:rsidRPr="00D718C0" w:rsidRDefault="002C6D16" w:rsidP="00947925">
            <w:pPr>
              <w:spacing w:after="0" w:line="360" w:lineRule="auto"/>
              <w:jc w:val="both"/>
              <w:rPr>
                <w:sz w:val="24"/>
              </w:rPr>
            </w:pPr>
            <w:r w:rsidRPr="00D718C0">
              <w:rPr>
                <w:sz w:val="24"/>
              </w:rPr>
              <w:t>860 „Wynik finansowy”</w:t>
            </w:r>
          </w:p>
        </w:tc>
      </w:tr>
    </w:tbl>
    <w:p w:rsidR="002C6D16" w:rsidRPr="00D718C0" w:rsidRDefault="002C6D16" w:rsidP="002C6D16">
      <w:pPr>
        <w:spacing w:after="0" w:line="360" w:lineRule="auto"/>
        <w:jc w:val="both"/>
        <w:rPr>
          <w:sz w:val="24"/>
        </w:rPr>
      </w:pPr>
    </w:p>
    <w:p w:rsidR="002C6D16" w:rsidRPr="00D718C0" w:rsidRDefault="002C6D16" w:rsidP="002C6D16">
      <w:pPr>
        <w:tabs>
          <w:tab w:val="left" w:pos="432"/>
        </w:tabs>
        <w:spacing w:after="0" w:line="360" w:lineRule="auto"/>
        <w:jc w:val="both"/>
        <w:textAlignment w:val="baseline"/>
        <w:rPr>
          <w:b/>
          <w:sz w:val="24"/>
        </w:rPr>
      </w:pPr>
      <w:r w:rsidRPr="00D718C0">
        <w:rPr>
          <w:b/>
          <w:sz w:val="24"/>
        </w:rPr>
        <w:t>Konto 490 „Rozliczenie kosztów”</w:t>
      </w:r>
    </w:p>
    <w:p w:rsidR="002C6D16" w:rsidRPr="00D718C0" w:rsidRDefault="002C6D16" w:rsidP="002C6D16">
      <w:pPr>
        <w:tabs>
          <w:tab w:val="left" w:pos="432"/>
        </w:tabs>
        <w:spacing w:after="0" w:line="360" w:lineRule="auto"/>
        <w:jc w:val="both"/>
        <w:textAlignment w:val="baseline"/>
        <w:rPr>
          <w:sz w:val="24"/>
        </w:rPr>
      </w:pPr>
      <w:r w:rsidRPr="00D718C0">
        <w:rPr>
          <w:sz w:val="24"/>
        </w:rPr>
        <w:t xml:space="preserve">Konto 490 służy przede wszystkim do ewidencjonowania kosztów rozliczanych w czasie (w okresach późniejszych), które były ujęte na kontach zespołu 4 „Koszty rodzajowe” w wartości poniesionej w korespondencji z kontem 640 „Rozliczenia międzyokresowe kosztów”. </w:t>
      </w:r>
    </w:p>
    <w:p w:rsidR="002C6D16" w:rsidRPr="00D718C0" w:rsidRDefault="002C6D16" w:rsidP="002C6D16">
      <w:pPr>
        <w:tabs>
          <w:tab w:val="left" w:pos="432"/>
        </w:tabs>
        <w:spacing w:after="0" w:line="360" w:lineRule="auto"/>
        <w:jc w:val="both"/>
        <w:textAlignment w:val="baseline"/>
        <w:rPr>
          <w:b/>
          <w:sz w:val="24"/>
        </w:rPr>
      </w:pPr>
      <w:r w:rsidRPr="00D718C0">
        <w:rPr>
          <w:b/>
          <w:sz w:val="24"/>
        </w:rPr>
        <w:t>Wariant porównawczy rachunku zysków i strat</w:t>
      </w:r>
    </w:p>
    <w:p w:rsidR="002C6D16" w:rsidRPr="00D718C0" w:rsidRDefault="002C6D16" w:rsidP="002C6D16">
      <w:pPr>
        <w:tabs>
          <w:tab w:val="left" w:pos="432"/>
        </w:tabs>
        <w:spacing w:after="0" w:line="360" w:lineRule="auto"/>
        <w:jc w:val="both"/>
        <w:textAlignment w:val="baseline"/>
        <w:rPr>
          <w:sz w:val="24"/>
        </w:rPr>
      </w:pPr>
      <w:r w:rsidRPr="00D718C0">
        <w:rPr>
          <w:sz w:val="24"/>
        </w:rPr>
        <w:t xml:space="preserve"> Na koniec roku na stronę Wn konta 490 „Rozliczenie kosztów” przenosi się koszt własny sprzedanych produktów z kont zespołu 7. Dotyczy to rachunku zysków i strat w wariancie porównawczym.</w:t>
      </w:r>
    </w:p>
    <w:p w:rsidR="002C6D16" w:rsidRPr="00D718C0" w:rsidRDefault="002C6D16" w:rsidP="002C6D16">
      <w:pPr>
        <w:tabs>
          <w:tab w:val="left" w:pos="432"/>
        </w:tabs>
        <w:spacing w:after="0" w:line="360" w:lineRule="auto"/>
        <w:jc w:val="both"/>
        <w:textAlignment w:val="baseline"/>
        <w:rPr>
          <w:sz w:val="24"/>
        </w:rPr>
      </w:pPr>
      <w:r w:rsidRPr="00D718C0">
        <w:rPr>
          <w:sz w:val="24"/>
        </w:rPr>
        <w:t>Saldo konta 490 na koniec roku obrotowego wykazuje zmianę stanu produktów (saldo Wn dodatnią, zaś saldo Ma ujemną), które przenosi się na konto 860 „Wynik finansowy”.</w:t>
      </w:r>
    </w:p>
    <w:p w:rsidR="002C6D16" w:rsidRPr="00D718C0" w:rsidRDefault="002C6D16" w:rsidP="002C6D16">
      <w:pPr>
        <w:tabs>
          <w:tab w:val="left" w:pos="432"/>
        </w:tabs>
        <w:spacing w:after="0" w:line="360" w:lineRule="auto"/>
        <w:jc w:val="both"/>
        <w:textAlignment w:val="baseline"/>
        <w:rPr>
          <w:sz w:val="24"/>
        </w:rPr>
      </w:pPr>
    </w:p>
    <w:p w:rsidR="002C6D16" w:rsidRPr="00D718C0" w:rsidRDefault="002C6D16" w:rsidP="002C6D16">
      <w:pPr>
        <w:spacing w:after="0" w:line="360" w:lineRule="auto"/>
        <w:jc w:val="both"/>
        <w:rPr>
          <w:sz w:val="24"/>
        </w:rPr>
      </w:pPr>
      <w:r w:rsidRPr="00D718C0">
        <w:rPr>
          <w:rFonts w:eastAsia="Calibri"/>
          <w:b/>
          <w:sz w:val="24"/>
        </w:rPr>
        <w:t>Tabela 6</w:t>
      </w:r>
      <w:r>
        <w:rPr>
          <w:rFonts w:eastAsia="Calibri"/>
          <w:b/>
          <w:sz w:val="24"/>
        </w:rPr>
        <w:t>5</w:t>
      </w:r>
      <w:r w:rsidRPr="00D718C0">
        <w:rPr>
          <w:rFonts w:eastAsia="Calibri"/>
          <w:b/>
          <w:sz w:val="24"/>
        </w:rPr>
        <w:t xml:space="preserve">. </w:t>
      </w:r>
      <w:r w:rsidRPr="00D718C0">
        <w:rPr>
          <w:sz w:val="24"/>
        </w:rPr>
        <w:t xml:space="preserve">Zapisy strony Wn konta 490 „Rozliczenie kosztów”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66"/>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366"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Przeniesienie na koniec roku obrotowego kosztów w związku z ustalaniem wyniku finansowego:</w:t>
            </w:r>
          </w:p>
          <w:p w:rsidR="002C6D16" w:rsidRPr="00D718C0" w:rsidRDefault="002C6D16" w:rsidP="00947925">
            <w:pPr>
              <w:spacing w:after="0" w:line="360" w:lineRule="auto"/>
              <w:ind w:left="720" w:hanging="360"/>
              <w:contextualSpacing/>
              <w:jc w:val="both"/>
              <w:rPr>
                <w:sz w:val="24"/>
              </w:rPr>
            </w:pPr>
            <w:r w:rsidRPr="00D718C0">
              <w:rPr>
                <w:sz w:val="24"/>
              </w:rPr>
              <w:t>1)</w:t>
            </w:r>
            <w:r w:rsidRPr="00D718C0">
              <w:rPr>
                <w:sz w:val="24"/>
              </w:rPr>
              <w:tab/>
              <w:t>amortyzacja</w:t>
            </w:r>
          </w:p>
          <w:p w:rsidR="002C6D16" w:rsidRPr="00D718C0" w:rsidRDefault="002C6D16" w:rsidP="00947925">
            <w:pPr>
              <w:spacing w:after="0" w:line="360" w:lineRule="auto"/>
              <w:ind w:left="720" w:hanging="360"/>
              <w:contextualSpacing/>
              <w:jc w:val="both"/>
              <w:rPr>
                <w:sz w:val="24"/>
              </w:rPr>
            </w:pPr>
            <w:r w:rsidRPr="00D718C0">
              <w:rPr>
                <w:sz w:val="24"/>
              </w:rPr>
              <w:t>2)</w:t>
            </w:r>
            <w:r w:rsidRPr="00D718C0">
              <w:rPr>
                <w:sz w:val="24"/>
              </w:rPr>
              <w:tab/>
              <w:t>zużycie wody i energii</w:t>
            </w:r>
          </w:p>
          <w:p w:rsidR="002C6D16" w:rsidRPr="00D718C0" w:rsidRDefault="002C6D16" w:rsidP="00947925">
            <w:pPr>
              <w:spacing w:after="0" w:line="360" w:lineRule="auto"/>
              <w:ind w:left="720" w:hanging="360"/>
              <w:contextualSpacing/>
              <w:jc w:val="both"/>
              <w:rPr>
                <w:sz w:val="24"/>
              </w:rPr>
            </w:pPr>
            <w:r w:rsidRPr="00D718C0">
              <w:rPr>
                <w:sz w:val="24"/>
              </w:rPr>
              <w:t>3)</w:t>
            </w:r>
            <w:r w:rsidRPr="00D718C0">
              <w:rPr>
                <w:sz w:val="24"/>
              </w:rPr>
              <w:tab/>
              <w:t>usługi obce</w:t>
            </w:r>
          </w:p>
          <w:p w:rsidR="002C6D16" w:rsidRPr="00D718C0" w:rsidRDefault="002C6D16" w:rsidP="00947925">
            <w:pPr>
              <w:spacing w:after="0" w:line="360" w:lineRule="auto"/>
              <w:ind w:left="720" w:hanging="360"/>
              <w:contextualSpacing/>
              <w:jc w:val="both"/>
              <w:rPr>
                <w:sz w:val="24"/>
              </w:rPr>
            </w:pPr>
            <w:r w:rsidRPr="00D718C0">
              <w:rPr>
                <w:sz w:val="24"/>
              </w:rPr>
              <w:t>4)</w:t>
            </w:r>
            <w:r w:rsidRPr="00D718C0">
              <w:rPr>
                <w:sz w:val="24"/>
              </w:rPr>
              <w:tab/>
              <w:t>podatki i opłaty</w:t>
            </w:r>
          </w:p>
          <w:p w:rsidR="002C6D16" w:rsidRPr="00D718C0" w:rsidRDefault="002C6D16" w:rsidP="00947925">
            <w:pPr>
              <w:spacing w:after="0" w:line="360" w:lineRule="auto"/>
              <w:ind w:left="720" w:hanging="360"/>
              <w:contextualSpacing/>
              <w:jc w:val="both"/>
              <w:rPr>
                <w:sz w:val="24"/>
              </w:rPr>
            </w:pPr>
            <w:r w:rsidRPr="00D718C0">
              <w:rPr>
                <w:sz w:val="24"/>
              </w:rPr>
              <w:t>5)</w:t>
            </w:r>
            <w:r w:rsidRPr="00D718C0">
              <w:rPr>
                <w:sz w:val="24"/>
              </w:rPr>
              <w:tab/>
              <w:t>wynagrodzenia</w:t>
            </w:r>
          </w:p>
          <w:p w:rsidR="002C6D16" w:rsidRPr="00D718C0" w:rsidRDefault="002C6D16" w:rsidP="00947925">
            <w:pPr>
              <w:spacing w:after="0" w:line="360" w:lineRule="auto"/>
              <w:ind w:left="720" w:hanging="360"/>
              <w:contextualSpacing/>
              <w:jc w:val="both"/>
              <w:rPr>
                <w:sz w:val="24"/>
              </w:rPr>
            </w:pPr>
            <w:r w:rsidRPr="00D718C0">
              <w:rPr>
                <w:sz w:val="24"/>
              </w:rPr>
              <w:t>6)</w:t>
            </w:r>
            <w:r w:rsidRPr="00D718C0">
              <w:rPr>
                <w:sz w:val="24"/>
              </w:rPr>
              <w:tab/>
              <w:t>ubezpieczenia społeczne i inne świadczenia</w:t>
            </w:r>
          </w:p>
          <w:p w:rsidR="002C6D16" w:rsidRPr="00D718C0" w:rsidRDefault="002C6D16" w:rsidP="00947925">
            <w:pPr>
              <w:spacing w:after="0" w:line="360" w:lineRule="auto"/>
              <w:contextualSpacing/>
              <w:jc w:val="both"/>
              <w:rPr>
                <w:sz w:val="24"/>
              </w:rPr>
            </w:pPr>
          </w:p>
          <w:p w:rsidR="002C6D16" w:rsidRPr="00D718C0" w:rsidRDefault="002C6D16" w:rsidP="00947925">
            <w:pPr>
              <w:spacing w:after="0" w:line="360" w:lineRule="auto"/>
              <w:ind w:left="720" w:hanging="360"/>
              <w:contextualSpacing/>
              <w:jc w:val="both"/>
              <w:rPr>
                <w:sz w:val="24"/>
              </w:rPr>
            </w:pPr>
            <w:r w:rsidRPr="00D718C0">
              <w:rPr>
                <w:sz w:val="24"/>
              </w:rPr>
              <w:t>7)</w:t>
            </w:r>
            <w:r w:rsidRPr="00D718C0">
              <w:rPr>
                <w:sz w:val="24"/>
              </w:rPr>
              <w:tab/>
              <w:t>pozostałe koszty</w:t>
            </w:r>
          </w:p>
        </w:tc>
        <w:tc>
          <w:tcPr>
            <w:tcW w:w="4366" w:type="dxa"/>
          </w:tcPr>
          <w:p w:rsidR="002C6D16" w:rsidRPr="00D718C0" w:rsidRDefault="002C6D16" w:rsidP="00947925">
            <w:pPr>
              <w:spacing w:after="0" w:line="360" w:lineRule="auto"/>
              <w:jc w:val="both"/>
              <w:rPr>
                <w:sz w:val="24"/>
              </w:rPr>
            </w:pPr>
          </w:p>
          <w:p w:rsidR="002C6D16" w:rsidRPr="00D718C0" w:rsidRDefault="002C6D16" w:rsidP="00947925">
            <w:pPr>
              <w:spacing w:after="0" w:line="360" w:lineRule="auto"/>
              <w:jc w:val="both"/>
              <w:rPr>
                <w:sz w:val="24"/>
              </w:rPr>
            </w:pPr>
          </w:p>
          <w:p w:rsidR="002C6D16" w:rsidRPr="00D718C0" w:rsidRDefault="002C6D16" w:rsidP="00947925">
            <w:pPr>
              <w:spacing w:after="0" w:line="360" w:lineRule="auto"/>
              <w:jc w:val="both"/>
              <w:rPr>
                <w:sz w:val="24"/>
              </w:rPr>
            </w:pPr>
            <w:r w:rsidRPr="00D718C0">
              <w:rPr>
                <w:sz w:val="24"/>
              </w:rPr>
              <w:t>400 „Amortyzacja”</w:t>
            </w:r>
          </w:p>
          <w:p w:rsidR="002C6D16" w:rsidRPr="00D718C0" w:rsidRDefault="002C6D16" w:rsidP="00947925">
            <w:pPr>
              <w:spacing w:after="0" w:line="360" w:lineRule="auto"/>
              <w:jc w:val="both"/>
              <w:rPr>
                <w:sz w:val="24"/>
              </w:rPr>
            </w:pPr>
            <w:r w:rsidRPr="00D718C0">
              <w:rPr>
                <w:sz w:val="24"/>
              </w:rPr>
              <w:t>401 „Zużycie materiałów i energii”</w:t>
            </w:r>
          </w:p>
          <w:p w:rsidR="002C6D16" w:rsidRPr="00D718C0" w:rsidRDefault="002C6D16" w:rsidP="00947925">
            <w:pPr>
              <w:spacing w:after="0" w:line="360" w:lineRule="auto"/>
              <w:jc w:val="both"/>
              <w:rPr>
                <w:sz w:val="24"/>
              </w:rPr>
            </w:pPr>
            <w:r w:rsidRPr="00D718C0">
              <w:rPr>
                <w:sz w:val="24"/>
              </w:rPr>
              <w:t>402 „Usługi obce”</w:t>
            </w:r>
          </w:p>
          <w:p w:rsidR="002C6D16" w:rsidRPr="00D718C0" w:rsidRDefault="002C6D16" w:rsidP="00947925">
            <w:pPr>
              <w:spacing w:after="0" w:line="360" w:lineRule="auto"/>
              <w:jc w:val="both"/>
              <w:rPr>
                <w:sz w:val="24"/>
              </w:rPr>
            </w:pPr>
            <w:r w:rsidRPr="00D718C0">
              <w:rPr>
                <w:sz w:val="24"/>
              </w:rPr>
              <w:t>403 „Podatki i opłaty”</w:t>
            </w:r>
          </w:p>
          <w:p w:rsidR="002C6D16" w:rsidRPr="00D718C0" w:rsidRDefault="002C6D16" w:rsidP="00947925">
            <w:pPr>
              <w:spacing w:after="0" w:line="360" w:lineRule="auto"/>
              <w:jc w:val="both"/>
              <w:rPr>
                <w:sz w:val="24"/>
              </w:rPr>
            </w:pPr>
            <w:r w:rsidRPr="00D718C0">
              <w:rPr>
                <w:sz w:val="24"/>
              </w:rPr>
              <w:t>404 „Wynagrodzenia”</w:t>
            </w:r>
          </w:p>
          <w:p w:rsidR="002C6D16" w:rsidRDefault="002C6D16" w:rsidP="00947925">
            <w:pPr>
              <w:spacing w:after="0" w:line="360" w:lineRule="auto"/>
              <w:jc w:val="both"/>
              <w:rPr>
                <w:sz w:val="24"/>
              </w:rPr>
            </w:pPr>
            <w:r w:rsidRPr="00D718C0">
              <w:rPr>
                <w:sz w:val="24"/>
              </w:rPr>
              <w:t>405 „Ubezpieczenia społeczne i inne świadczenia”</w:t>
            </w:r>
          </w:p>
          <w:p w:rsidR="002C6D16" w:rsidRPr="00D718C0" w:rsidRDefault="002C6D16" w:rsidP="00947925">
            <w:pPr>
              <w:spacing w:after="0" w:line="360" w:lineRule="auto"/>
              <w:jc w:val="both"/>
              <w:rPr>
                <w:sz w:val="24"/>
              </w:rPr>
            </w:pPr>
            <w:r w:rsidRPr="00D718C0">
              <w:rPr>
                <w:sz w:val="24"/>
              </w:rPr>
              <w:t>409 „Pozostałe koszty rodzajowe”</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lastRenderedPageBreak/>
              <w:t>Zmniejszenie rozliczeń międzyokresowych</w:t>
            </w:r>
          </w:p>
        </w:tc>
        <w:tc>
          <w:tcPr>
            <w:tcW w:w="4366" w:type="dxa"/>
          </w:tcPr>
          <w:p w:rsidR="002C6D16" w:rsidRPr="00D718C0" w:rsidRDefault="002C6D16" w:rsidP="00947925">
            <w:pPr>
              <w:spacing w:after="0" w:line="360" w:lineRule="auto"/>
              <w:jc w:val="both"/>
              <w:rPr>
                <w:sz w:val="24"/>
              </w:rPr>
            </w:pPr>
            <w:r w:rsidRPr="00D718C0">
              <w:rPr>
                <w:sz w:val="24"/>
              </w:rPr>
              <w:t>640 „Rozliczenia międzyokresowe kosztów”</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Przeniesienie kosztu własnego sprzedaży na dzień bilansowy</w:t>
            </w:r>
          </w:p>
        </w:tc>
        <w:tc>
          <w:tcPr>
            <w:tcW w:w="4366" w:type="dxa"/>
          </w:tcPr>
          <w:p w:rsidR="002C6D16" w:rsidRPr="00D718C0" w:rsidRDefault="002C6D16" w:rsidP="00947925">
            <w:pPr>
              <w:spacing w:after="0" w:line="360" w:lineRule="auto"/>
              <w:jc w:val="both"/>
              <w:rPr>
                <w:sz w:val="24"/>
              </w:rPr>
            </w:pPr>
            <w:r w:rsidRPr="00D718C0">
              <w:rPr>
                <w:sz w:val="24"/>
              </w:rPr>
              <w:t>700 „</w:t>
            </w:r>
            <w:r>
              <w:rPr>
                <w:sz w:val="24"/>
              </w:rPr>
              <w:t>Sprzedaż usług statutowych</w:t>
            </w:r>
            <w:r w:rsidRPr="00D718C0">
              <w:rPr>
                <w:sz w:val="24"/>
              </w:rPr>
              <w:t>”,</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Przeniesienie zwiększenia stanu produktów na dzień bilansowy</w:t>
            </w:r>
          </w:p>
        </w:tc>
        <w:tc>
          <w:tcPr>
            <w:tcW w:w="4366" w:type="dxa"/>
          </w:tcPr>
          <w:p w:rsidR="002C6D16" w:rsidRPr="00D718C0" w:rsidRDefault="002C6D16" w:rsidP="00947925">
            <w:pPr>
              <w:spacing w:after="0" w:line="360" w:lineRule="auto"/>
              <w:jc w:val="both"/>
              <w:rPr>
                <w:sz w:val="24"/>
              </w:rPr>
            </w:pPr>
            <w:r w:rsidRPr="00D718C0">
              <w:rPr>
                <w:sz w:val="24"/>
              </w:rPr>
              <w:t>860 „Wynik finansowy”</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Przeniesienie na koniec roku obrotowego kosztów w związku z ustalaniem wyniku finansowego:</w:t>
            </w:r>
          </w:p>
          <w:p w:rsidR="002C6D16" w:rsidRPr="00D718C0" w:rsidRDefault="002C6D16" w:rsidP="00947925">
            <w:pPr>
              <w:spacing w:after="0" w:line="360" w:lineRule="auto"/>
              <w:ind w:left="720" w:hanging="360"/>
              <w:contextualSpacing/>
              <w:jc w:val="both"/>
              <w:rPr>
                <w:sz w:val="24"/>
              </w:rPr>
            </w:pPr>
            <w:r w:rsidRPr="00D718C0">
              <w:rPr>
                <w:sz w:val="24"/>
              </w:rPr>
              <w:t>1)</w:t>
            </w:r>
            <w:r w:rsidRPr="00D718C0">
              <w:rPr>
                <w:sz w:val="24"/>
              </w:rPr>
              <w:tab/>
              <w:t>amortyzacja</w:t>
            </w:r>
          </w:p>
          <w:p w:rsidR="002C6D16" w:rsidRPr="00D718C0" w:rsidRDefault="002C6D16" w:rsidP="00947925">
            <w:pPr>
              <w:spacing w:after="0" w:line="360" w:lineRule="auto"/>
              <w:ind w:left="720" w:hanging="360"/>
              <w:contextualSpacing/>
              <w:jc w:val="both"/>
              <w:rPr>
                <w:sz w:val="24"/>
              </w:rPr>
            </w:pPr>
            <w:r w:rsidRPr="00D718C0">
              <w:rPr>
                <w:sz w:val="24"/>
              </w:rPr>
              <w:t>2)</w:t>
            </w:r>
            <w:r w:rsidRPr="00D718C0">
              <w:rPr>
                <w:sz w:val="24"/>
              </w:rPr>
              <w:tab/>
              <w:t>zużycie wody i energii</w:t>
            </w:r>
          </w:p>
          <w:p w:rsidR="002C6D16" w:rsidRPr="00D718C0" w:rsidRDefault="002C6D16" w:rsidP="00947925">
            <w:pPr>
              <w:spacing w:after="0" w:line="360" w:lineRule="auto"/>
              <w:ind w:left="720" w:hanging="360"/>
              <w:contextualSpacing/>
              <w:jc w:val="both"/>
              <w:rPr>
                <w:sz w:val="24"/>
              </w:rPr>
            </w:pPr>
            <w:r w:rsidRPr="00D718C0">
              <w:rPr>
                <w:sz w:val="24"/>
              </w:rPr>
              <w:t>3)</w:t>
            </w:r>
            <w:r w:rsidRPr="00D718C0">
              <w:rPr>
                <w:sz w:val="24"/>
              </w:rPr>
              <w:tab/>
              <w:t>usługi obce</w:t>
            </w:r>
          </w:p>
          <w:p w:rsidR="002C6D16" w:rsidRPr="00D718C0" w:rsidRDefault="002C6D16" w:rsidP="00947925">
            <w:pPr>
              <w:spacing w:after="0" w:line="360" w:lineRule="auto"/>
              <w:ind w:left="720" w:hanging="360"/>
              <w:contextualSpacing/>
              <w:jc w:val="both"/>
              <w:rPr>
                <w:sz w:val="24"/>
              </w:rPr>
            </w:pPr>
            <w:r w:rsidRPr="00D718C0">
              <w:rPr>
                <w:sz w:val="24"/>
              </w:rPr>
              <w:t>4)</w:t>
            </w:r>
            <w:r w:rsidRPr="00D718C0">
              <w:rPr>
                <w:sz w:val="24"/>
              </w:rPr>
              <w:tab/>
              <w:t>podatki i opłaty</w:t>
            </w:r>
          </w:p>
          <w:p w:rsidR="002C6D16" w:rsidRPr="00D718C0" w:rsidRDefault="002C6D16" w:rsidP="00947925">
            <w:pPr>
              <w:spacing w:after="0" w:line="360" w:lineRule="auto"/>
              <w:ind w:left="720" w:hanging="360"/>
              <w:contextualSpacing/>
              <w:jc w:val="both"/>
              <w:rPr>
                <w:sz w:val="24"/>
              </w:rPr>
            </w:pPr>
            <w:r w:rsidRPr="00D718C0">
              <w:rPr>
                <w:sz w:val="24"/>
              </w:rPr>
              <w:t>5)</w:t>
            </w:r>
            <w:r w:rsidRPr="00D718C0">
              <w:rPr>
                <w:sz w:val="24"/>
              </w:rPr>
              <w:tab/>
              <w:t>wynagrodzenia</w:t>
            </w:r>
          </w:p>
          <w:p w:rsidR="002C6D16" w:rsidRPr="00D718C0" w:rsidRDefault="002C6D16" w:rsidP="00947925">
            <w:pPr>
              <w:spacing w:after="0" w:line="360" w:lineRule="auto"/>
              <w:ind w:left="720" w:hanging="360"/>
              <w:contextualSpacing/>
              <w:jc w:val="both"/>
              <w:rPr>
                <w:sz w:val="24"/>
              </w:rPr>
            </w:pPr>
            <w:r w:rsidRPr="00D718C0">
              <w:rPr>
                <w:sz w:val="24"/>
              </w:rPr>
              <w:t>6)</w:t>
            </w:r>
            <w:r w:rsidRPr="00D718C0">
              <w:rPr>
                <w:sz w:val="24"/>
              </w:rPr>
              <w:tab/>
              <w:t>ubezpieczenia społeczne i inne świadczenia</w:t>
            </w:r>
          </w:p>
          <w:p w:rsidR="002C6D16" w:rsidRPr="00D718C0" w:rsidRDefault="002C6D16" w:rsidP="00947925">
            <w:pPr>
              <w:spacing w:after="0" w:line="360" w:lineRule="auto"/>
              <w:contextualSpacing/>
              <w:jc w:val="both"/>
              <w:rPr>
                <w:sz w:val="24"/>
              </w:rPr>
            </w:pPr>
          </w:p>
          <w:p w:rsidR="002C6D16" w:rsidRPr="00D718C0" w:rsidRDefault="002C6D16" w:rsidP="00947925">
            <w:pPr>
              <w:spacing w:after="0" w:line="360" w:lineRule="auto"/>
              <w:ind w:left="720" w:hanging="360"/>
              <w:contextualSpacing/>
              <w:jc w:val="both"/>
              <w:rPr>
                <w:sz w:val="24"/>
              </w:rPr>
            </w:pPr>
            <w:r w:rsidRPr="00D718C0">
              <w:rPr>
                <w:sz w:val="24"/>
              </w:rPr>
              <w:t>7)</w:t>
            </w:r>
            <w:r w:rsidRPr="00D718C0">
              <w:rPr>
                <w:sz w:val="24"/>
              </w:rPr>
              <w:tab/>
              <w:t>pozostałe koszty</w:t>
            </w:r>
          </w:p>
        </w:tc>
        <w:tc>
          <w:tcPr>
            <w:tcW w:w="4366" w:type="dxa"/>
          </w:tcPr>
          <w:p w:rsidR="002C6D16" w:rsidRPr="00D718C0" w:rsidRDefault="002C6D16" w:rsidP="00947925">
            <w:pPr>
              <w:spacing w:after="0" w:line="360" w:lineRule="auto"/>
              <w:jc w:val="both"/>
              <w:rPr>
                <w:sz w:val="24"/>
              </w:rPr>
            </w:pPr>
          </w:p>
          <w:p w:rsidR="002C6D16" w:rsidRPr="00D718C0" w:rsidRDefault="002C6D16" w:rsidP="00947925">
            <w:pPr>
              <w:spacing w:after="0" w:line="360" w:lineRule="auto"/>
              <w:jc w:val="both"/>
              <w:rPr>
                <w:sz w:val="24"/>
              </w:rPr>
            </w:pPr>
          </w:p>
          <w:p w:rsidR="002C6D16" w:rsidRPr="00D718C0" w:rsidRDefault="002C6D16" w:rsidP="00947925">
            <w:pPr>
              <w:spacing w:after="0" w:line="360" w:lineRule="auto"/>
              <w:jc w:val="both"/>
              <w:rPr>
                <w:sz w:val="24"/>
              </w:rPr>
            </w:pPr>
            <w:r w:rsidRPr="00D718C0">
              <w:rPr>
                <w:sz w:val="24"/>
              </w:rPr>
              <w:t>400 „Amortyzacja”</w:t>
            </w:r>
          </w:p>
          <w:p w:rsidR="002C6D16" w:rsidRPr="00D718C0" w:rsidRDefault="002C6D16" w:rsidP="00947925">
            <w:pPr>
              <w:spacing w:after="0" w:line="360" w:lineRule="auto"/>
              <w:jc w:val="both"/>
              <w:rPr>
                <w:sz w:val="24"/>
              </w:rPr>
            </w:pPr>
            <w:r w:rsidRPr="00D718C0">
              <w:rPr>
                <w:sz w:val="24"/>
              </w:rPr>
              <w:t>401 „Zużycie materiałów i energii”</w:t>
            </w:r>
          </w:p>
          <w:p w:rsidR="002C6D16" w:rsidRPr="00D718C0" w:rsidRDefault="002C6D16" w:rsidP="00947925">
            <w:pPr>
              <w:spacing w:after="0" w:line="360" w:lineRule="auto"/>
              <w:jc w:val="both"/>
              <w:rPr>
                <w:sz w:val="24"/>
              </w:rPr>
            </w:pPr>
            <w:r w:rsidRPr="00D718C0">
              <w:rPr>
                <w:sz w:val="24"/>
              </w:rPr>
              <w:t>402 „Usługi obce”</w:t>
            </w:r>
          </w:p>
          <w:p w:rsidR="002C6D16" w:rsidRPr="00D718C0" w:rsidRDefault="002C6D16" w:rsidP="00947925">
            <w:pPr>
              <w:spacing w:after="0" w:line="360" w:lineRule="auto"/>
              <w:jc w:val="both"/>
              <w:rPr>
                <w:sz w:val="24"/>
              </w:rPr>
            </w:pPr>
            <w:r w:rsidRPr="00D718C0">
              <w:rPr>
                <w:sz w:val="24"/>
              </w:rPr>
              <w:t>403 „Podatki i opłaty”</w:t>
            </w:r>
          </w:p>
          <w:p w:rsidR="002C6D16" w:rsidRPr="00D718C0" w:rsidRDefault="002C6D16" w:rsidP="00947925">
            <w:pPr>
              <w:spacing w:after="0" w:line="360" w:lineRule="auto"/>
              <w:jc w:val="both"/>
              <w:rPr>
                <w:sz w:val="24"/>
              </w:rPr>
            </w:pPr>
            <w:r w:rsidRPr="00D718C0">
              <w:rPr>
                <w:sz w:val="24"/>
              </w:rPr>
              <w:t>404 „Wynagrodzenia”</w:t>
            </w:r>
          </w:p>
          <w:p w:rsidR="002C6D16" w:rsidRPr="00D718C0" w:rsidRDefault="002C6D16" w:rsidP="00947925">
            <w:pPr>
              <w:spacing w:after="0" w:line="360" w:lineRule="auto"/>
              <w:jc w:val="both"/>
              <w:rPr>
                <w:sz w:val="24"/>
              </w:rPr>
            </w:pPr>
            <w:r w:rsidRPr="00D718C0">
              <w:rPr>
                <w:sz w:val="24"/>
              </w:rPr>
              <w:t>405 „Ubezpieczenia społeczne i inne świadczenia”</w:t>
            </w:r>
          </w:p>
          <w:p w:rsidR="002C6D16" w:rsidRPr="00D718C0" w:rsidRDefault="002C6D16" w:rsidP="00947925">
            <w:pPr>
              <w:spacing w:after="0" w:line="360" w:lineRule="auto"/>
              <w:jc w:val="both"/>
              <w:rPr>
                <w:sz w:val="24"/>
              </w:rPr>
            </w:pPr>
            <w:r w:rsidRPr="00D718C0">
              <w:rPr>
                <w:sz w:val="24"/>
              </w:rPr>
              <w:t>409 „Pozostałe koszty rodzajowe”</w:t>
            </w:r>
          </w:p>
        </w:tc>
      </w:tr>
    </w:tbl>
    <w:p w:rsidR="002C6D16"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sz w:val="24"/>
        </w:rPr>
      </w:pPr>
      <w:r w:rsidRPr="00D718C0">
        <w:rPr>
          <w:rFonts w:eastAsia="Calibri"/>
          <w:b/>
          <w:sz w:val="24"/>
        </w:rPr>
        <w:t xml:space="preserve">Tabela </w:t>
      </w:r>
      <w:r>
        <w:rPr>
          <w:rFonts w:eastAsia="Calibri"/>
          <w:b/>
          <w:sz w:val="24"/>
        </w:rPr>
        <w:t>66</w:t>
      </w:r>
      <w:r w:rsidRPr="00D718C0">
        <w:rPr>
          <w:rFonts w:eastAsia="Calibri"/>
          <w:b/>
          <w:sz w:val="24"/>
        </w:rPr>
        <w:t xml:space="preserve">. </w:t>
      </w:r>
      <w:r w:rsidRPr="00D718C0">
        <w:rPr>
          <w:sz w:val="24"/>
        </w:rPr>
        <w:t>Zapisy strony Ma konta 490 „Rozliczenie kosztów”</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66"/>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366"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Przeniesienie poniesionych kosztów w okresie sprawozdawczym:</w:t>
            </w:r>
          </w:p>
          <w:p w:rsidR="002C6D16" w:rsidRPr="00D718C0" w:rsidRDefault="002C6D16" w:rsidP="00947925">
            <w:pPr>
              <w:spacing w:after="0" w:line="360" w:lineRule="auto"/>
              <w:ind w:left="720" w:hanging="360"/>
              <w:contextualSpacing/>
              <w:jc w:val="both"/>
              <w:rPr>
                <w:sz w:val="24"/>
              </w:rPr>
            </w:pPr>
            <w:r w:rsidRPr="00D718C0">
              <w:rPr>
                <w:sz w:val="24"/>
              </w:rPr>
              <w:t>1)</w:t>
            </w:r>
            <w:r w:rsidRPr="00D718C0">
              <w:rPr>
                <w:sz w:val="24"/>
              </w:rPr>
              <w:tab/>
              <w:t>zaliczanych do kosztów przyszłych okresów</w:t>
            </w:r>
          </w:p>
        </w:tc>
        <w:tc>
          <w:tcPr>
            <w:tcW w:w="4366" w:type="dxa"/>
            <w:vAlign w:val="center"/>
          </w:tcPr>
          <w:p w:rsidR="002C6D16" w:rsidRPr="00D718C0" w:rsidRDefault="002C6D16" w:rsidP="00947925">
            <w:pPr>
              <w:spacing w:after="0" w:line="360" w:lineRule="auto"/>
              <w:jc w:val="both"/>
              <w:rPr>
                <w:sz w:val="24"/>
              </w:rPr>
            </w:pPr>
          </w:p>
          <w:p w:rsidR="002C6D16" w:rsidRPr="00D718C0" w:rsidRDefault="002C6D16" w:rsidP="00947925">
            <w:pPr>
              <w:spacing w:after="0" w:line="360" w:lineRule="auto"/>
              <w:jc w:val="both"/>
              <w:rPr>
                <w:sz w:val="24"/>
              </w:rPr>
            </w:pPr>
          </w:p>
          <w:p w:rsidR="002C6D16" w:rsidRPr="00D718C0" w:rsidRDefault="002C6D16" w:rsidP="00947925">
            <w:pPr>
              <w:spacing w:after="0" w:line="360" w:lineRule="auto"/>
              <w:jc w:val="both"/>
              <w:rPr>
                <w:sz w:val="24"/>
              </w:rPr>
            </w:pPr>
            <w:r w:rsidRPr="00D718C0">
              <w:rPr>
                <w:sz w:val="24"/>
              </w:rPr>
              <w:t>640 „Rozliczenia międzyokresowe kosztów”</w:t>
            </w:r>
          </w:p>
        </w:tc>
      </w:tr>
      <w:tr w:rsidR="002C6D16" w:rsidRPr="00D718C0" w:rsidTr="00947925">
        <w:tc>
          <w:tcPr>
            <w:tcW w:w="5807" w:type="dxa"/>
          </w:tcPr>
          <w:p w:rsidR="002C6D16" w:rsidRPr="00D718C0" w:rsidRDefault="002C6D16" w:rsidP="00947925">
            <w:pPr>
              <w:spacing w:after="0" w:line="360" w:lineRule="auto"/>
              <w:jc w:val="both"/>
              <w:rPr>
                <w:sz w:val="24"/>
              </w:rPr>
            </w:pPr>
            <w:r w:rsidRPr="00D718C0">
              <w:rPr>
                <w:sz w:val="24"/>
              </w:rPr>
              <w:t>Przeniesienie zwiększenia stanu produktów na dzień bilansowy</w:t>
            </w:r>
          </w:p>
        </w:tc>
        <w:tc>
          <w:tcPr>
            <w:tcW w:w="4366" w:type="dxa"/>
            <w:vAlign w:val="center"/>
          </w:tcPr>
          <w:p w:rsidR="002C6D16" w:rsidRPr="00D718C0" w:rsidRDefault="002C6D16" w:rsidP="00947925">
            <w:pPr>
              <w:spacing w:after="0" w:line="360" w:lineRule="auto"/>
              <w:jc w:val="both"/>
              <w:rPr>
                <w:sz w:val="24"/>
              </w:rPr>
            </w:pPr>
            <w:r w:rsidRPr="00D718C0">
              <w:rPr>
                <w:sz w:val="24"/>
              </w:rPr>
              <w:t>860 „Wynik finansowy”</w:t>
            </w:r>
          </w:p>
        </w:tc>
      </w:tr>
    </w:tbl>
    <w:p w:rsidR="002C6D16" w:rsidRPr="00D718C0" w:rsidRDefault="002C6D16" w:rsidP="002C6D16">
      <w:pPr>
        <w:spacing w:after="0" w:line="360" w:lineRule="auto"/>
        <w:jc w:val="both"/>
        <w:rPr>
          <w:sz w:val="24"/>
        </w:rPr>
      </w:pPr>
    </w:p>
    <w:p w:rsidR="002C6D16" w:rsidRPr="00D718C0" w:rsidRDefault="002C6D16" w:rsidP="002C6D16">
      <w:pPr>
        <w:spacing w:after="0" w:line="360" w:lineRule="auto"/>
        <w:ind w:left="720" w:hanging="360"/>
        <w:contextualSpacing/>
        <w:jc w:val="both"/>
        <w:rPr>
          <w:sz w:val="24"/>
          <w:shd w:val="clear" w:color="auto" w:fill="FFFFFF"/>
        </w:rPr>
      </w:pPr>
      <w:r w:rsidRPr="00D718C0">
        <w:rPr>
          <w:sz w:val="24"/>
        </w:rPr>
        <w:t>1)</w:t>
      </w:r>
      <w:r w:rsidRPr="00D718C0">
        <w:rPr>
          <w:sz w:val="24"/>
        </w:rPr>
        <w:tab/>
      </w:r>
      <w:r w:rsidRPr="00D718C0">
        <w:rPr>
          <w:sz w:val="24"/>
          <w:shd w:val="clear" w:color="auto" w:fill="FFFFFF"/>
        </w:rPr>
        <w:t>wynagrodzenia pośrednio związane z danym zadaniem (np. wynagrodzenia dyrekcji, księgowej),</w:t>
      </w:r>
    </w:p>
    <w:p w:rsidR="002C6D16" w:rsidRPr="00D718C0" w:rsidRDefault="002C6D16" w:rsidP="002C6D16">
      <w:pPr>
        <w:spacing w:after="0" w:line="360" w:lineRule="auto"/>
        <w:ind w:left="720" w:hanging="360"/>
        <w:contextualSpacing/>
        <w:jc w:val="both"/>
        <w:rPr>
          <w:sz w:val="24"/>
          <w:shd w:val="clear" w:color="auto" w:fill="FFFFFF"/>
        </w:rPr>
      </w:pPr>
      <w:r w:rsidRPr="00D718C0">
        <w:rPr>
          <w:sz w:val="24"/>
        </w:rPr>
        <w:t>2)</w:t>
      </w:r>
      <w:r w:rsidRPr="00D718C0">
        <w:rPr>
          <w:sz w:val="24"/>
        </w:rPr>
        <w:tab/>
      </w:r>
      <w:r w:rsidRPr="00D718C0">
        <w:rPr>
          <w:sz w:val="24"/>
          <w:shd w:val="clear" w:color="auto" w:fill="FFFFFF"/>
        </w:rPr>
        <w:t>utrzymanie obiektów (np. media, sprzątanie, ochrona mienia),</w:t>
      </w:r>
    </w:p>
    <w:p w:rsidR="002C6D16" w:rsidRPr="00D718C0" w:rsidRDefault="002C6D16" w:rsidP="002C6D16">
      <w:pPr>
        <w:spacing w:after="0" w:line="360" w:lineRule="auto"/>
        <w:ind w:left="720" w:hanging="360"/>
        <w:contextualSpacing/>
        <w:jc w:val="both"/>
        <w:rPr>
          <w:sz w:val="24"/>
          <w:shd w:val="clear" w:color="auto" w:fill="FFFFFF"/>
        </w:rPr>
      </w:pPr>
      <w:r w:rsidRPr="00D718C0">
        <w:rPr>
          <w:sz w:val="24"/>
        </w:rPr>
        <w:t>3)</w:t>
      </w:r>
      <w:r w:rsidRPr="00D718C0">
        <w:rPr>
          <w:sz w:val="24"/>
        </w:rPr>
        <w:tab/>
      </w:r>
      <w:r w:rsidRPr="00D718C0">
        <w:rPr>
          <w:sz w:val="24"/>
          <w:shd w:val="clear" w:color="auto" w:fill="FFFFFF"/>
        </w:rPr>
        <w:t>ogólnozakładowe (np. zakup materiałów biurowych, usługi informatyczne, delegacje).</w:t>
      </w:r>
    </w:p>
    <w:p w:rsidR="002C6D16" w:rsidRPr="00D718C0" w:rsidRDefault="002C6D16" w:rsidP="002C6D16">
      <w:pPr>
        <w:spacing w:after="0" w:line="360" w:lineRule="auto"/>
        <w:jc w:val="both"/>
        <w:rPr>
          <w:sz w:val="24"/>
        </w:rPr>
      </w:pPr>
    </w:p>
    <w:p w:rsidR="002C6D16" w:rsidRPr="00D718C0" w:rsidRDefault="002C6D16" w:rsidP="002C6D16">
      <w:pPr>
        <w:spacing w:after="0" w:line="360" w:lineRule="auto"/>
        <w:jc w:val="both"/>
        <w:rPr>
          <w:sz w:val="24"/>
        </w:rPr>
      </w:pPr>
      <w:r w:rsidRPr="00D718C0">
        <w:rPr>
          <w:rFonts w:eastAsia="Calibri"/>
          <w:b/>
          <w:sz w:val="24"/>
        </w:rPr>
        <w:t xml:space="preserve">Tabela </w:t>
      </w:r>
      <w:r>
        <w:rPr>
          <w:rFonts w:eastAsia="Calibri"/>
          <w:b/>
          <w:sz w:val="24"/>
        </w:rPr>
        <w:t>67</w:t>
      </w:r>
      <w:r w:rsidRPr="00D718C0">
        <w:rPr>
          <w:rFonts w:eastAsia="Calibri"/>
          <w:b/>
          <w:sz w:val="24"/>
        </w:rPr>
        <w:t xml:space="preserve">. </w:t>
      </w:r>
      <w:r w:rsidRPr="00D718C0">
        <w:rPr>
          <w:sz w:val="24"/>
        </w:rPr>
        <w:t>Zapisy strony Ma konta 640 „Rozliczenia międzyokresowe kosztów”</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7"/>
        <w:gridCol w:w="4586"/>
      </w:tblGrid>
      <w:tr w:rsidR="002C6D16" w:rsidRPr="00D718C0" w:rsidTr="00947925">
        <w:tc>
          <w:tcPr>
            <w:tcW w:w="5587" w:type="dxa"/>
          </w:tcPr>
          <w:p w:rsidR="002C6D16" w:rsidRPr="00D718C0" w:rsidRDefault="002C6D16" w:rsidP="00947925">
            <w:pPr>
              <w:spacing w:after="0" w:line="360" w:lineRule="auto"/>
              <w:jc w:val="both"/>
              <w:rPr>
                <w:b/>
                <w:sz w:val="24"/>
              </w:rPr>
            </w:pPr>
            <w:r w:rsidRPr="00D718C0">
              <w:rPr>
                <w:b/>
                <w:sz w:val="24"/>
              </w:rPr>
              <w:t>Treść operacji gospodarczej</w:t>
            </w:r>
          </w:p>
        </w:tc>
        <w:tc>
          <w:tcPr>
            <w:tcW w:w="4586" w:type="dxa"/>
          </w:tcPr>
          <w:p w:rsidR="002C6D16" w:rsidRPr="00D718C0" w:rsidRDefault="002C6D16" w:rsidP="00947925">
            <w:pPr>
              <w:spacing w:after="0" w:line="360" w:lineRule="auto"/>
              <w:jc w:val="both"/>
              <w:rPr>
                <w:b/>
                <w:sz w:val="24"/>
              </w:rPr>
            </w:pPr>
            <w:r w:rsidRPr="00D718C0">
              <w:rPr>
                <w:b/>
                <w:sz w:val="24"/>
              </w:rPr>
              <w:t>Konto przeciwstawne</w:t>
            </w:r>
          </w:p>
        </w:tc>
      </w:tr>
      <w:tr w:rsidR="002C6D16" w:rsidRPr="00D718C0" w:rsidTr="00947925">
        <w:tc>
          <w:tcPr>
            <w:tcW w:w="5587" w:type="dxa"/>
          </w:tcPr>
          <w:p w:rsidR="002C6D16" w:rsidRPr="00D718C0" w:rsidRDefault="002C6D16" w:rsidP="00947925">
            <w:pPr>
              <w:spacing w:after="0" w:line="360" w:lineRule="auto"/>
              <w:jc w:val="both"/>
              <w:rPr>
                <w:sz w:val="24"/>
              </w:rPr>
            </w:pPr>
            <w:r w:rsidRPr="00D718C0">
              <w:rPr>
                <w:sz w:val="24"/>
              </w:rPr>
              <w:lastRenderedPageBreak/>
              <w:t>Zaksięgowanie kosztu przypadającego na bieżący okres sprawozdawczy (wariant rachunku kosztów – tylko zespół 4)</w:t>
            </w:r>
          </w:p>
        </w:tc>
        <w:tc>
          <w:tcPr>
            <w:tcW w:w="4586" w:type="dxa"/>
            <w:vAlign w:val="center"/>
          </w:tcPr>
          <w:p w:rsidR="002C6D16" w:rsidRPr="00D718C0" w:rsidRDefault="002C6D16" w:rsidP="00947925">
            <w:pPr>
              <w:spacing w:after="0" w:line="360" w:lineRule="auto"/>
              <w:jc w:val="both"/>
              <w:rPr>
                <w:sz w:val="24"/>
              </w:rPr>
            </w:pPr>
            <w:r w:rsidRPr="00D718C0">
              <w:rPr>
                <w:sz w:val="24"/>
              </w:rPr>
              <w:t>490 „Rozliczenie kosztów</w:t>
            </w:r>
          </w:p>
        </w:tc>
      </w:tr>
      <w:tr w:rsidR="002C6D16" w:rsidRPr="00D718C0" w:rsidTr="00947925">
        <w:tc>
          <w:tcPr>
            <w:tcW w:w="5587" w:type="dxa"/>
          </w:tcPr>
          <w:p w:rsidR="002C6D16" w:rsidRPr="00D718C0" w:rsidRDefault="002C6D16" w:rsidP="00947925">
            <w:pPr>
              <w:spacing w:after="0" w:line="360" w:lineRule="auto"/>
              <w:jc w:val="both"/>
              <w:rPr>
                <w:sz w:val="24"/>
              </w:rPr>
            </w:pPr>
            <w:r w:rsidRPr="00D718C0">
              <w:rPr>
                <w:sz w:val="24"/>
              </w:rPr>
              <w:t>Utworzenie rezerwy na świadczenia pracownicze po raz pierwszy w ciężar błędu z lat ubiegłych</w:t>
            </w:r>
          </w:p>
        </w:tc>
        <w:tc>
          <w:tcPr>
            <w:tcW w:w="4586" w:type="dxa"/>
            <w:vAlign w:val="center"/>
          </w:tcPr>
          <w:p w:rsidR="002C6D16" w:rsidRPr="00D718C0" w:rsidRDefault="002C6D16" w:rsidP="00947925">
            <w:pPr>
              <w:spacing w:after="0" w:line="360" w:lineRule="auto"/>
              <w:jc w:val="both"/>
              <w:rPr>
                <w:sz w:val="24"/>
              </w:rPr>
            </w:pPr>
            <w:r w:rsidRPr="00D718C0">
              <w:rPr>
                <w:sz w:val="24"/>
              </w:rPr>
              <w:t>820 „Rozliczenie wyniku finansowego” (analityka: zysk/strata z lat ubiegłych)</w:t>
            </w:r>
          </w:p>
        </w:tc>
      </w:tr>
    </w:tbl>
    <w:p w:rsidR="002C6D16" w:rsidRPr="00D718C0" w:rsidRDefault="002C6D16" w:rsidP="002C6D16">
      <w:pPr>
        <w:tabs>
          <w:tab w:val="left" w:pos="432"/>
        </w:tabs>
        <w:spacing w:after="0" w:line="360" w:lineRule="auto"/>
        <w:jc w:val="both"/>
        <w:textAlignment w:val="baseline"/>
        <w:rPr>
          <w:b/>
          <w:sz w:val="24"/>
        </w:rPr>
      </w:pPr>
      <w:r w:rsidRPr="00D718C0">
        <w:rPr>
          <w:b/>
          <w:sz w:val="24"/>
        </w:rPr>
        <w:t>Konto 700 „Sprzedaż usług statutowych”</w:t>
      </w:r>
    </w:p>
    <w:p w:rsidR="002C6D16" w:rsidRPr="00D718C0" w:rsidRDefault="002C6D16" w:rsidP="002C6D16">
      <w:pPr>
        <w:spacing w:after="0" w:line="360" w:lineRule="auto"/>
        <w:jc w:val="both"/>
        <w:rPr>
          <w:sz w:val="24"/>
        </w:rPr>
      </w:pPr>
      <w:r w:rsidRPr="00D718C0">
        <w:rPr>
          <w:sz w:val="24"/>
        </w:rPr>
        <w:t xml:space="preserve">Do przychodów ze sprzedaży usług statutowych (działalności statutowej) w IK należą w szczególności: </w:t>
      </w:r>
    </w:p>
    <w:p w:rsidR="002C6D16" w:rsidRPr="00D718C0" w:rsidRDefault="002C6D16" w:rsidP="002C6D16">
      <w:pPr>
        <w:spacing w:after="0" w:line="360" w:lineRule="auto"/>
        <w:jc w:val="both"/>
        <w:rPr>
          <w:sz w:val="24"/>
        </w:rPr>
      </w:pPr>
      <w:r w:rsidRPr="00D718C0">
        <w:rPr>
          <w:sz w:val="24"/>
        </w:rPr>
        <w:t>1) opłaty za bilety na koncerty, spektakle, imprezy kulturalne,</w:t>
      </w:r>
    </w:p>
    <w:p w:rsidR="002C6D16" w:rsidRPr="00D718C0" w:rsidRDefault="002C6D16" w:rsidP="002C6D16">
      <w:pPr>
        <w:spacing w:after="0" w:line="360" w:lineRule="auto"/>
        <w:jc w:val="both"/>
        <w:rPr>
          <w:sz w:val="24"/>
        </w:rPr>
      </w:pPr>
      <w:r w:rsidRPr="00D718C0">
        <w:rPr>
          <w:sz w:val="24"/>
        </w:rPr>
        <w:t>2) opłaty za wstęp do muzeów, galerii,</w:t>
      </w:r>
    </w:p>
    <w:p w:rsidR="002C6D16" w:rsidRPr="00D718C0" w:rsidRDefault="002C6D16" w:rsidP="002C6D16">
      <w:pPr>
        <w:spacing w:after="0" w:line="360" w:lineRule="auto"/>
        <w:jc w:val="both"/>
        <w:rPr>
          <w:sz w:val="24"/>
        </w:rPr>
      </w:pPr>
      <w:r w:rsidRPr="00D718C0">
        <w:rPr>
          <w:sz w:val="24"/>
        </w:rPr>
        <w:t>3) lekcje i warsztaty muzealne,</w:t>
      </w:r>
    </w:p>
    <w:p w:rsidR="002C6D16" w:rsidRPr="00D718C0" w:rsidRDefault="002C6D16" w:rsidP="002C6D16">
      <w:pPr>
        <w:spacing w:after="0" w:line="360" w:lineRule="auto"/>
        <w:jc w:val="both"/>
        <w:rPr>
          <w:sz w:val="24"/>
        </w:rPr>
      </w:pPr>
      <w:r w:rsidRPr="00D718C0">
        <w:rPr>
          <w:sz w:val="24"/>
        </w:rPr>
        <w:t xml:space="preserve">4) opłaty za użyczanie muzealiów, </w:t>
      </w:r>
    </w:p>
    <w:p w:rsidR="002C6D16" w:rsidRPr="00D718C0" w:rsidRDefault="002C6D16" w:rsidP="002C6D16">
      <w:pPr>
        <w:spacing w:after="0" w:line="360" w:lineRule="auto"/>
        <w:jc w:val="both"/>
        <w:rPr>
          <w:sz w:val="24"/>
        </w:rPr>
      </w:pPr>
      <w:r w:rsidRPr="00D718C0">
        <w:rPr>
          <w:sz w:val="24"/>
        </w:rPr>
        <w:t xml:space="preserve">5) wpisowe na kółka zainteresowań w domach kultury, </w:t>
      </w:r>
    </w:p>
    <w:p w:rsidR="002C6D16" w:rsidRPr="00D718C0" w:rsidRDefault="002C6D16" w:rsidP="002C6D16">
      <w:pPr>
        <w:spacing w:after="0" w:line="360" w:lineRule="auto"/>
        <w:jc w:val="both"/>
        <w:rPr>
          <w:sz w:val="24"/>
        </w:rPr>
      </w:pPr>
      <w:r w:rsidRPr="00D718C0">
        <w:rPr>
          <w:sz w:val="24"/>
        </w:rPr>
        <w:t xml:space="preserve">6) pobierane przez biblioteki opłaty za wydanie kart czytelnika, </w:t>
      </w:r>
    </w:p>
    <w:p w:rsidR="002C6D16" w:rsidRPr="00D718C0" w:rsidRDefault="002C6D16" w:rsidP="002C6D16">
      <w:pPr>
        <w:spacing w:after="0" w:line="360" w:lineRule="auto"/>
        <w:jc w:val="both"/>
        <w:rPr>
          <w:sz w:val="24"/>
        </w:rPr>
      </w:pPr>
      <w:r w:rsidRPr="00D718C0">
        <w:rPr>
          <w:sz w:val="24"/>
        </w:rPr>
        <w:t xml:space="preserve">7) opłaty za korzystanie z internetu. </w:t>
      </w:r>
    </w:p>
    <w:p w:rsidR="002C6D16" w:rsidRPr="00D718C0" w:rsidRDefault="002C6D16" w:rsidP="002C6D16">
      <w:pPr>
        <w:spacing w:after="0" w:line="360" w:lineRule="auto"/>
        <w:jc w:val="both"/>
        <w:rPr>
          <w:sz w:val="24"/>
        </w:rPr>
      </w:pPr>
      <w:r w:rsidRPr="00D718C0">
        <w:rPr>
          <w:sz w:val="24"/>
        </w:rPr>
        <w:t xml:space="preserve">Ewidencję księgową tych przychodów prowadzi się na koncie 700 „Sprzedaż usług statutowych”. </w:t>
      </w:r>
    </w:p>
    <w:p w:rsidR="002C6D16" w:rsidRPr="00D718C0" w:rsidRDefault="002C6D16" w:rsidP="002C6D16">
      <w:pPr>
        <w:spacing w:after="0" w:line="360" w:lineRule="auto"/>
        <w:jc w:val="both"/>
        <w:rPr>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68</w:t>
      </w:r>
      <w:r w:rsidRPr="00D718C0">
        <w:rPr>
          <w:rFonts w:eastAsia="Calibri"/>
          <w:b/>
          <w:sz w:val="24"/>
        </w:rPr>
        <w:t xml:space="preserve">. </w:t>
      </w:r>
      <w:r w:rsidRPr="00D718C0">
        <w:rPr>
          <w:rFonts w:eastAsia="Calibri"/>
          <w:sz w:val="24"/>
        </w:rPr>
        <w:t>Zapisy strony Wn konta 700 „Sprzedaż usług statutowych”</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66"/>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366"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Faktura korygująca VAT, zmniejszająca kwotę należności w cenie netto (w celu zastosowania czystości obrotów równolegle zapis ujemny po obu stronach konta)</w:t>
            </w:r>
          </w:p>
        </w:tc>
        <w:tc>
          <w:tcPr>
            <w:tcW w:w="4366" w:type="dxa"/>
          </w:tcPr>
          <w:p w:rsidR="002C6D16" w:rsidRPr="00D718C0" w:rsidRDefault="002C6D16" w:rsidP="00947925">
            <w:pPr>
              <w:spacing w:line="360" w:lineRule="auto"/>
              <w:jc w:val="both"/>
              <w:rPr>
                <w:rFonts w:eastAsia="Calibri"/>
                <w:sz w:val="24"/>
              </w:rPr>
            </w:pPr>
            <w:r w:rsidRPr="00D718C0">
              <w:rPr>
                <w:rFonts w:eastAsia="Calibri"/>
                <w:sz w:val="24"/>
              </w:rPr>
              <w:t xml:space="preserve">202 „Rozrachunki z odbiorcami  </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Przeniesienie przychodów na koniec roku na wynik finansowy</w:t>
            </w:r>
          </w:p>
        </w:tc>
        <w:tc>
          <w:tcPr>
            <w:tcW w:w="4366" w:type="dxa"/>
          </w:tcPr>
          <w:p w:rsidR="002C6D16" w:rsidRPr="00D718C0" w:rsidRDefault="002C6D16" w:rsidP="00947925">
            <w:pPr>
              <w:spacing w:line="360" w:lineRule="auto"/>
              <w:jc w:val="both"/>
              <w:rPr>
                <w:rFonts w:eastAsia="Calibri"/>
                <w:sz w:val="24"/>
              </w:rPr>
            </w:pPr>
            <w:r w:rsidRPr="00D718C0">
              <w:rPr>
                <w:rFonts w:eastAsia="Calibri"/>
                <w:sz w:val="24"/>
              </w:rPr>
              <w:t>860 „Wynik finansowy”</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69.</w:t>
      </w:r>
      <w:r w:rsidRPr="00D718C0">
        <w:rPr>
          <w:rFonts w:eastAsia="Calibri"/>
          <w:b/>
          <w:sz w:val="24"/>
        </w:rPr>
        <w:t xml:space="preserve"> </w:t>
      </w:r>
      <w:r w:rsidRPr="00D718C0">
        <w:rPr>
          <w:rFonts w:eastAsia="Calibri"/>
          <w:sz w:val="24"/>
        </w:rPr>
        <w:t>Zapisy strony Ma konta 700 „Sprzedaż usług statutowych”</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66"/>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366"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Sprzedaż udokumentowana raportem w kasie fiskalnej</w:t>
            </w:r>
          </w:p>
        </w:tc>
        <w:tc>
          <w:tcPr>
            <w:tcW w:w="4366" w:type="dxa"/>
          </w:tcPr>
          <w:p w:rsidR="002C6D16" w:rsidRPr="00D718C0" w:rsidRDefault="002C6D16" w:rsidP="00947925">
            <w:pPr>
              <w:spacing w:after="0" w:line="360" w:lineRule="auto"/>
              <w:jc w:val="both"/>
              <w:rPr>
                <w:rFonts w:eastAsia="Calibri"/>
                <w:sz w:val="24"/>
              </w:rPr>
            </w:pPr>
            <w:r>
              <w:rPr>
                <w:rFonts w:eastAsia="Calibri"/>
                <w:sz w:val="24"/>
              </w:rPr>
              <w:t>240</w:t>
            </w:r>
            <w:r w:rsidRPr="00D718C0">
              <w:rPr>
                <w:rFonts w:eastAsia="Calibri"/>
                <w:sz w:val="24"/>
              </w:rPr>
              <w:t xml:space="preserve"> „</w:t>
            </w:r>
            <w:r>
              <w:rPr>
                <w:rFonts w:eastAsia="Calibri"/>
                <w:sz w:val="24"/>
              </w:rPr>
              <w:t>Pozostałe rozrachunki</w:t>
            </w:r>
            <w:r w:rsidRPr="00D718C0">
              <w:rPr>
                <w:rFonts w:eastAsia="Calibri"/>
                <w:sz w:val="24"/>
              </w:rPr>
              <w:t>”</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Faktury VAT, faktury korygujące podwyższające kwotę należności w cenie netto</w:t>
            </w:r>
          </w:p>
        </w:tc>
        <w:tc>
          <w:tcPr>
            <w:tcW w:w="4366" w:type="dxa"/>
          </w:tcPr>
          <w:p w:rsidR="002C6D16" w:rsidRPr="00D718C0" w:rsidRDefault="002C6D16" w:rsidP="00947925">
            <w:pPr>
              <w:spacing w:line="360" w:lineRule="auto"/>
              <w:jc w:val="both"/>
              <w:rPr>
                <w:rFonts w:eastAsia="Calibri"/>
                <w:sz w:val="24"/>
              </w:rPr>
            </w:pPr>
            <w:r w:rsidRPr="00D718C0">
              <w:rPr>
                <w:rFonts w:eastAsia="Calibri"/>
                <w:sz w:val="24"/>
              </w:rPr>
              <w:t>202 „Rozrachunki z odbiorcami .</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Przychody rozliczane w czasie dotyczące bieżącego okresu</w:t>
            </w:r>
          </w:p>
        </w:tc>
        <w:tc>
          <w:tcPr>
            <w:tcW w:w="4366" w:type="dxa"/>
          </w:tcPr>
          <w:p w:rsidR="002C6D16" w:rsidRPr="00D718C0" w:rsidRDefault="002C6D16" w:rsidP="00947925">
            <w:pPr>
              <w:spacing w:line="360" w:lineRule="auto"/>
              <w:jc w:val="both"/>
              <w:rPr>
                <w:rFonts w:eastAsia="Calibri"/>
                <w:sz w:val="24"/>
              </w:rPr>
            </w:pPr>
            <w:r w:rsidRPr="00D718C0">
              <w:rPr>
                <w:rFonts w:eastAsia="Calibri"/>
                <w:sz w:val="24"/>
              </w:rPr>
              <w:t>841 „Rozliczenia międzyokresowe przychodów”</w:t>
            </w:r>
          </w:p>
        </w:tc>
      </w:tr>
    </w:tbl>
    <w:p w:rsidR="002C6D16" w:rsidRPr="00D718C0" w:rsidRDefault="002C6D16" w:rsidP="002C6D16">
      <w:pPr>
        <w:tabs>
          <w:tab w:val="left" w:pos="432"/>
        </w:tabs>
        <w:spacing w:after="0" w:line="360" w:lineRule="auto"/>
        <w:jc w:val="both"/>
        <w:textAlignment w:val="baseline"/>
        <w:rPr>
          <w:sz w:val="24"/>
        </w:rPr>
      </w:pPr>
    </w:p>
    <w:p w:rsidR="002C6D16" w:rsidRPr="00D718C0" w:rsidRDefault="002C6D16" w:rsidP="002C6D16">
      <w:pPr>
        <w:tabs>
          <w:tab w:val="left" w:pos="432"/>
        </w:tabs>
        <w:spacing w:after="0" w:line="360" w:lineRule="auto"/>
        <w:jc w:val="both"/>
        <w:textAlignment w:val="baseline"/>
        <w:rPr>
          <w:b/>
          <w:bCs/>
          <w:sz w:val="24"/>
        </w:rPr>
      </w:pPr>
      <w:r w:rsidRPr="00D718C0">
        <w:rPr>
          <w:b/>
          <w:bCs/>
          <w:sz w:val="24"/>
        </w:rPr>
        <w:lastRenderedPageBreak/>
        <w:t>Konto 710- „Sprzedaż pozostałych usług”</w:t>
      </w:r>
    </w:p>
    <w:p w:rsidR="002C6D16" w:rsidRPr="00D718C0" w:rsidRDefault="002C6D16" w:rsidP="002C6D16">
      <w:pPr>
        <w:tabs>
          <w:tab w:val="left" w:pos="432"/>
        </w:tabs>
        <w:spacing w:after="0" w:line="360" w:lineRule="auto"/>
        <w:jc w:val="both"/>
        <w:textAlignment w:val="baseline"/>
        <w:rPr>
          <w:sz w:val="24"/>
        </w:rPr>
      </w:pPr>
      <w:r w:rsidRPr="00D718C0">
        <w:rPr>
          <w:sz w:val="24"/>
        </w:rPr>
        <w:t>Służy do ewidencji przychodów ze sprzedaży z tytułu innych usług świadczonych przez instytucję kultury niezwiązanych z działalnością kulturalną:</w:t>
      </w:r>
    </w:p>
    <w:p w:rsidR="002C6D16" w:rsidRPr="00D718C0" w:rsidRDefault="002C6D16" w:rsidP="002C6D16">
      <w:pPr>
        <w:tabs>
          <w:tab w:val="left" w:pos="432"/>
        </w:tabs>
        <w:spacing w:after="0" w:line="360" w:lineRule="auto"/>
        <w:jc w:val="both"/>
        <w:textAlignment w:val="baseline"/>
        <w:rPr>
          <w:sz w:val="24"/>
        </w:rPr>
      </w:pPr>
      <w:r w:rsidRPr="00D718C0">
        <w:rPr>
          <w:sz w:val="24"/>
        </w:rPr>
        <w:t>- przychody z najmu i refakturowani</w:t>
      </w:r>
      <w:r>
        <w:rPr>
          <w:sz w:val="24"/>
        </w:rPr>
        <w:t>e</w:t>
      </w:r>
      <w:r w:rsidRPr="00D718C0">
        <w:rPr>
          <w:sz w:val="24"/>
        </w:rPr>
        <w:t xml:space="preserve"> kosztów mediów,</w:t>
      </w:r>
    </w:p>
    <w:p w:rsidR="002C6D16" w:rsidRPr="00D718C0" w:rsidRDefault="002C6D16" w:rsidP="002C6D16">
      <w:pPr>
        <w:tabs>
          <w:tab w:val="left" w:pos="432"/>
        </w:tabs>
        <w:spacing w:after="0" w:line="360" w:lineRule="auto"/>
        <w:jc w:val="both"/>
        <w:textAlignment w:val="baseline"/>
        <w:rPr>
          <w:sz w:val="24"/>
        </w:rPr>
      </w:pPr>
      <w:r w:rsidRPr="00D718C0">
        <w:rPr>
          <w:sz w:val="24"/>
        </w:rPr>
        <w:t>- przychody z wynajmowania sal oraz sprzętu,</w:t>
      </w:r>
    </w:p>
    <w:p w:rsidR="002C6D16" w:rsidRPr="00D718C0" w:rsidRDefault="002C6D16" w:rsidP="002C6D16">
      <w:pPr>
        <w:tabs>
          <w:tab w:val="left" w:pos="432"/>
        </w:tabs>
        <w:spacing w:after="0" w:line="360" w:lineRule="auto"/>
        <w:jc w:val="both"/>
        <w:textAlignment w:val="baseline"/>
        <w:rPr>
          <w:sz w:val="24"/>
        </w:rPr>
      </w:pPr>
      <w:r w:rsidRPr="00D718C0">
        <w:rPr>
          <w:sz w:val="24"/>
        </w:rPr>
        <w:t>- przychody ze świadczonych usług</w:t>
      </w:r>
      <w:r>
        <w:rPr>
          <w:sz w:val="24"/>
        </w:rPr>
        <w:t>,</w:t>
      </w:r>
    </w:p>
    <w:p w:rsidR="002C6D16" w:rsidRPr="00D718C0" w:rsidRDefault="002C6D16" w:rsidP="002C6D16">
      <w:pPr>
        <w:tabs>
          <w:tab w:val="left" w:pos="432"/>
        </w:tabs>
        <w:spacing w:after="0" w:line="360" w:lineRule="auto"/>
        <w:jc w:val="both"/>
        <w:textAlignment w:val="baseline"/>
        <w:rPr>
          <w:sz w:val="24"/>
        </w:rPr>
      </w:pPr>
      <w:r w:rsidRPr="00D718C0">
        <w:rPr>
          <w:sz w:val="24"/>
        </w:rPr>
        <w:t>- usługi wynajmu pokoi gościnnych,</w:t>
      </w:r>
    </w:p>
    <w:p w:rsidR="002C6D16" w:rsidRPr="00D718C0" w:rsidRDefault="002C6D16" w:rsidP="002C6D16">
      <w:pPr>
        <w:tabs>
          <w:tab w:val="left" w:pos="432"/>
        </w:tabs>
        <w:spacing w:after="0" w:line="360" w:lineRule="auto"/>
        <w:jc w:val="both"/>
        <w:textAlignment w:val="baseline"/>
        <w:rPr>
          <w:sz w:val="24"/>
        </w:rPr>
      </w:pPr>
      <w:r w:rsidRPr="00D718C0">
        <w:rPr>
          <w:sz w:val="24"/>
        </w:rPr>
        <w:t>- usługi kawiarni.</w:t>
      </w:r>
    </w:p>
    <w:p w:rsidR="002C6D16" w:rsidRPr="00D718C0" w:rsidRDefault="002C6D16" w:rsidP="002C6D16">
      <w:pPr>
        <w:tabs>
          <w:tab w:val="left" w:pos="432"/>
        </w:tabs>
        <w:spacing w:after="0" w:line="360" w:lineRule="auto"/>
        <w:jc w:val="both"/>
        <w:textAlignment w:val="baseline"/>
        <w:rPr>
          <w:sz w:val="24"/>
        </w:rPr>
      </w:pPr>
      <w:r w:rsidRPr="00D718C0">
        <w:rPr>
          <w:sz w:val="24"/>
        </w:rPr>
        <w:t>Konto 710 działa podobnie jak opisano w wyjaśnieniach do konta 700. Konto 710 wykazuje na koniec roku saldo Ma, które oznacza wartość dokonanej sprzedaży pozostałych usług i jest zamykane na koniec roku w korespondencji z kontem 860”Wynik finansowy”, oraz prezentowane w rachunku zysków i strat podobnie jak konto 700.</w:t>
      </w:r>
    </w:p>
    <w:p w:rsidR="002C6D16" w:rsidRPr="00D718C0" w:rsidRDefault="002C6D16" w:rsidP="002C6D16">
      <w:pPr>
        <w:tabs>
          <w:tab w:val="left" w:pos="432"/>
        </w:tabs>
        <w:spacing w:after="0" w:line="360" w:lineRule="auto"/>
        <w:jc w:val="both"/>
        <w:textAlignment w:val="baseline"/>
        <w:rPr>
          <w:sz w:val="24"/>
        </w:rPr>
      </w:pPr>
    </w:p>
    <w:p w:rsidR="002C6D16" w:rsidRPr="00D718C0" w:rsidRDefault="002C6D16" w:rsidP="002C6D16">
      <w:pPr>
        <w:tabs>
          <w:tab w:val="left" w:pos="432"/>
        </w:tabs>
        <w:spacing w:after="0" w:line="360" w:lineRule="auto"/>
        <w:jc w:val="both"/>
        <w:textAlignment w:val="baseline"/>
        <w:rPr>
          <w:b/>
          <w:sz w:val="24"/>
        </w:rPr>
      </w:pPr>
      <w:r w:rsidRPr="00D718C0">
        <w:rPr>
          <w:b/>
          <w:sz w:val="24"/>
        </w:rPr>
        <w:t>Konto 740 „Dotacja podmiotowa”</w:t>
      </w:r>
    </w:p>
    <w:p w:rsidR="002C6D16" w:rsidRPr="00D718C0" w:rsidRDefault="002C6D16" w:rsidP="002C6D16">
      <w:pPr>
        <w:spacing w:after="0" w:line="360" w:lineRule="auto"/>
        <w:jc w:val="both"/>
        <w:rPr>
          <w:rFonts w:eastAsia="Calibri"/>
          <w:sz w:val="24"/>
        </w:rPr>
      </w:pPr>
      <w:r w:rsidRPr="00D718C0">
        <w:rPr>
          <w:sz w:val="24"/>
        </w:rPr>
        <w:t xml:space="preserve">Dotację podmiotową </w:t>
      </w:r>
      <w:r>
        <w:rPr>
          <w:sz w:val="24"/>
        </w:rPr>
        <w:t xml:space="preserve">Gminny Ośrodek Kultury w Strzeleczkach </w:t>
      </w:r>
      <w:r w:rsidRPr="00D718C0">
        <w:rPr>
          <w:sz w:val="24"/>
        </w:rPr>
        <w:t xml:space="preserve"> ewidencjonuje na koncie 740 „Dotacja podmiotowa” w momencie jej wpływu na rachunek bankowy. </w:t>
      </w:r>
      <w:r w:rsidRPr="00D718C0">
        <w:rPr>
          <w:rFonts w:eastAsia="Calibri"/>
          <w:sz w:val="24"/>
        </w:rPr>
        <w:t>Dotacja podmiotowa ma charakter roczny, a zatem może być wydatkowana do końca danego roku kalendarzowego. Przez wykorzystanie dotacji należy rozumieć wydatkowanie, a nie zobowiązanie, które jest tytułem do dokonania wydatku. Dlatego też zaksięgowanie zobowiązania nie jest wykorzystaniem dotacji.</w:t>
      </w: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70</w:t>
      </w:r>
      <w:r w:rsidRPr="00D718C0">
        <w:rPr>
          <w:rFonts w:eastAsia="Calibri"/>
          <w:b/>
          <w:sz w:val="24"/>
        </w:rPr>
        <w:t xml:space="preserve">. </w:t>
      </w:r>
      <w:r w:rsidRPr="00D718C0">
        <w:rPr>
          <w:rFonts w:eastAsia="Calibri"/>
          <w:sz w:val="24"/>
        </w:rPr>
        <w:t>Zapisy strony Wn konta</w:t>
      </w:r>
      <w:r w:rsidRPr="00D718C0">
        <w:rPr>
          <w:sz w:val="24"/>
        </w:rPr>
        <w:t>740 „Dotacja podmiotowa”</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649"/>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649"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Ustalenie kwoty dotacji do zwrotu</w:t>
            </w:r>
          </w:p>
        </w:tc>
        <w:tc>
          <w:tcPr>
            <w:tcW w:w="4649" w:type="dxa"/>
          </w:tcPr>
          <w:p w:rsidR="002C6D16" w:rsidRPr="00D718C0" w:rsidRDefault="002C6D16" w:rsidP="00947925">
            <w:pPr>
              <w:spacing w:line="360" w:lineRule="auto"/>
              <w:jc w:val="both"/>
              <w:rPr>
                <w:rFonts w:eastAsia="Calibri"/>
                <w:sz w:val="24"/>
              </w:rPr>
            </w:pPr>
            <w:r w:rsidRPr="00D718C0">
              <w:rPr>
                <w:rFonts w:eastAsia="Calibri"/>
                <w:sz w:val="24"/>
              </w:rPr>
              <w:t xml:space="preserve">225 „Rozrachunki z tytułu dotacji </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Przeniesienie salda na koniec roku na wynik finansowy</w:t>
            </w:r>
          </w:p>
        </w:tc>
        <w:tc>
          <w:tcPr>
            <w:tcW w:w="4649" w:type="dxa"/>
          </w:tcPr>
          <w:p w:rsidR="002C6D16" w:rsidRPr="00D718C0" w:rsidRDefault="002C6D16" w:rsidP="00947925">
            <w:pPr>
              <w:spacing w:line="360" w:lineRule="auto"/>
              <w:jc w:val="both"/>
              <w:rPr>
                <w:rFonts w:eastAsia="Calibri"/>
                <w:sz w:val="24"/>
              </w:rPr>
            </w:pPr>
            <w:r w:rsidRPr="00D718C0">
              <w:rPr>
                <w:rFonts w:eastAsia="Calibri"/>
                <w:sz w:val="24"/>
              </w:rPr>
              <w:t>860 „Wynik finansowy”</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71</w:t>
      </w:r>
      <w:r w:rsidRPr="00D718C0">
        <w:rPr>
          <w:rFonts w:eastAsia="Calibri"/>
          <w:b/>
          <w:sz w:val="24"/>
        </w:rPr>
        <w:t xml:space="preserve">. </w:t>
      </w:r>
      <w:r w:rsidRPr="00D718C0">
        <w:rPr>
          <w:rFonts w:eastAsia="Calibri"/>
          <w:sz w:val="24"/>
        </w:rPr>
        <w:t>Zapisy strony Ma konta</w:t>
      </w:r>
      <w:r w:rsidRPr="00D718C0">
        <w:rPr>
          <w:sz w:val="24"/>
        </w:rPr>
        <w:t>740 „Dotacja podmiotowa”</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649"/>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649"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Wpływ dotacji podmiotowej</w:t>
            </w:r>
          </w:p>
        </w:tc>
        <w:tc>
          <w:tcPr>
            <w:tcW w:w="4649" w:type="dxa"/>
          </w:tcPr>
          <w:p w:rsidR="002C6D16" w:rsidRPr="00D718C0" w:rsidRDefault="002C6D16" w:rsidP="00947925">
            <w:pPr>
              <w:spacing w:line="360" w:lineRule="auto"/>
              <w:jc w:val="both"/>
              <w:rPr>
                <w:rFonts w:eastAsia="Calibri"/>
                <w:sz w:val="24"/>
              </w:rPr>
            </w:pPr>
            <w:r w:rsidRPr="00D718C0">
              <w:rPr>
                <w:rFonts w:eastAsia="Calibri"/>
                <w:sz w:val="24"/>
              </w:rPr>
              <w:t xml:space="preserve">130 „Rachunek </w:t>
            </w:r>
            <w:r>
              <w:rPr>
                <w:rFonts w:eastAsia="Calibri"/>
                <w:sz w:val="24"/>
              </w:rPr>
              <w:t>bieżący</w:t>
            </w:r>
            <w:r w:rsidRPr="00D718C0">
              <w:rPr>
                <w:rFonts w:eastAsia="Calibri"/>
                <w:sz w:val="24"/>
              </w:rPr>
              <w:t>”</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tabs>
          <w:tab w:val="left" w:pos="432"/>
        </w:tabs>
        <w:spacing w:after="0" w:line="360" w:lineRule="auto"/>
        <w:jc w:val="both"/>
        <w:textAlignment w:val="baseline"/>
        <w:rPr>
          <w:b/>
          <w:sz w:val="24"/>
        </w:rPr>
      </w:pPr>
      <w:r w:rsidRPr="00D718C0">
        <w:rPr>
          <w:b/>
          <w:sz w:val="24"/>
        </w:rPr>
        <w:t>Konto 741 „Dotacje celowe”</w:t>
      </w:r>
    </w:p>
    <w:p w:rsidR="002C6D16" w:rsidRPr="00D718C0" w:rsidRDefault="002C6D16" w:rsidP="002C6D16">
      <w:pPr>
        <w:tabs>
          <w:tab w:val="left" w:pos="432"/>
        </w:tabs>
        <w:spacing w:after="0" w:line="360" w:lineRule="auto"/>
        <w:jc w:val="both"/>
        <w:textAlignment w:val="baseline"/>
        <w:rPr>
          <w:sz w:val="24"/>
        </w:rPr>
      </w:pPr>
      <w:r w:rsidRPr="00D718C0">
        <w:rPr>
          <w:sz w:val="24"/>
        </w:rPr>
        <w:t xml:space="preserve">Oprócz dotacji podmiotowej </w:t>
      </w:r>
      <w:r>
        <w:rPr>
          <w:sz w:val="24"/>
        </w:rPr>
        <w:t>Gminny Ośrodek Kultury w Strzeleczkach</w:t>
      </w:r>
      <w:r w:rsidRPr="00D718C0">
        <w:rPr>
          <w:sz w:val="24"/>
        </w:rPr>
        <w:t xml:space="preserve"> może otrzymać na działalność bieżącą</w:t>
      </w:r>
      <w:r>
        <w:rPr>
          <w:sz w:val="24"/>
        </w:rPr>
        <w:t xml:space="preserve"> i określone zadania: </w:t>
      </w:r>
      <w:r w:rsidRPr="00D718C0">
        <w:rPr>
          <w:sz w:val="24"/>
        </w:rPr>
        <w:t xml:space="preserve"> dotacje celowe, które ewidencjonuje się na koncie 741 „Dotacje celowe”.</w:t>
      </w:r>
    </w:p>
    <w:p w:rsidR="002C6D16"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 xml:space="preserve">Tabela </w:t>
      </w:r>
      <w:r>
        <w:rPr>
          <w:rFonts w:eastAsia="Calibri"/>
          <w:b/>
          <w:sz w:val="24"/>
        </w:rPr>
        <w:t>72</w:t>
      </w:r>
      <w:r w:rsidRPr="00D718C0">
        <w:rPr>
          <w:rFonts w:eastAsia="Calibri"/>
          <w:b/>
          <w:sz w:val="24"/>
        </w:rPr>
        <w:t xml:space="preserve"> </w:t>
      </w:r>
      <w:r w:rsidRPr="00D718C0">
        <w:rPr>
          <w:rFonts w:eastAsia="Calibri"/>
          <w:sz w:val="24"/>
        </w:rPr>
        <w:t>Zapisy strony Wn konta</w:t>
      </w:r>
      <w:r w:rsidRPr="00D718C0">
        <w:rPr>
          <w:sz w:val="24"/>
        </w:rPr>
        <w:t>741 „Dotacje celowe”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649"/>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649"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Zwrot niewykorzystanej dotacji</w:t>
            </w:r>
          </w:p>
        </w:tc>
        <w:tc>
          <w:tcPr>
            <w:tcW w:w="4649" w:type="dxa"/>
          </w:tcPr>
          <w:p w:rsidR="002C6D16" w:rsidRPr="00D718C0" w:rsidRDefault="002C6D16" w:rsidP="00947925">
            <w:pPr>
              <w:spacing w:line="360" w:lineRule="auto"/>
              <w:jc w:val="both"/>
              <w:rPr>
                <w:rFonts w:eastAsia="Calibri"/>
                <w:sz w:val="24"/>
              </w:rPr>
            </w:pPr>
            <w:r w:rsidRPr="00D718C0">
              <w:rPr>
                <w:rFonts w:eastAsia="Calibri"/>
                <w:sz w:val="24"/>
              </w:rPr>
              <w:t>225 „Roz</w:t>
            </w:r>
            <w:r>
              <w:rPr>
                <w:rFonts w:eastAsia="Calibri"/>
                <w:sz w:val="24"/>
              </w:rPr>
              <w:t>liczenie z tytułu dotacji”</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Przeniesienie salda na koniec roku na wynik finansowy</w:t>
            </w:r>
          </w:p>
        </w:tc>
        <w:tc>
          <w:tcPr>
            <w:tcW w:w="4649" w:type="dxa"/>
          </w:tcPr>
          <w:p w:rsidR="002C6D16" w:rsidRPr="00D718C0" w:rsidRDefault="002C6D16" w:rsidP="00947925">
            <w:pPr>
              <w:spacing w:line="360" w:lineRule="auto"/>
              <w:jc w:val="both"/>
              <w:rPr>
                <w:rFonts w:eastAsia="Calibri"/>
                <w:sz w:val="24"/>
              </w:rPr>
            </w:pPr>
            <w:r w:rsidRPr="00D718C0">
              <w:rPr>
                <w:rFonts w:eastAsia="Calibri"/>
                <w:sz w:val="24"/>
              </w:rPr>
              <w:t>860 „Wynik finansowy”</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7</w:t>
      </w:r>
      <w:r>
        <w:rPr>
          <w:rFonts w:eastAsia="Calibri"/>
          <w:b/>
          <w:sz w:val="24"/>
        </w:rPr>
        <w:t>3</w:t>
      </w:r>
      <w:r w:rsidRPr="00D718C0">
        <w:rPr>
          <w:rFonts w:eastAsia="Calibri"/>
          <w:b/>
          <w:sz w:val="24"/>
        </w:rPr>
        <w:t xml:space="preserve">. </w:t>
      </w:r>
      <w:r w:rsidRPr="00D718C0">
        <w:rPr>
          <w:rFonts w:eastAsia="Calibri"/>
          <w:sz w:val="24"/>
        </w:rPr>
        <w:t>Zapisy strony Ma konta</w:t>
      </w:r>
      <w:r w:rsidRPr="00D718C0">
        <w:rPr>
          <w:sz w:val="24"/>
        </w:rPr>
        <w:t>741 „Dotacje celowe”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649"/>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649"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Wpływ dotacji celowej na działalność bieżącą</w:t>
            </w:r>
          </w:p>
        </w:tc>
        <w:tc>
          <w:tcPr>
            <w:tcW w:w="4649" w:type="dxa"/>
          </w:tcPr>
          <w:p w:rsidR="002C6D16" w:rsidRPr="00D718C0" w:rsidRDefault="002C6D16" w:rsidP="00947925">
            <w:pPr>
              <w:spacing w:line="360" w:lineRule="auto"/>
              <w:jc w:val="both"/>
              <w:rPr>
                <w:rFonts w:eastAsia="Calibri"/>
                <w:sz w:val="24"/>
              </w:rPr>
            </w:pPr>
            <w:r w:rsidRPr="00D718C0">
              <w:rPr>
                <w:rFonts w:eastAsia="Calibri"/>
                <w:sz w:val="24"/>
              </w:rPr>
              <w:t>130 „Rachunek b</w:t>
            </w:r>
            <w:r>
              <w:rPr>
                <w:rFonts w:eastAsia="Calibri"/>
                <w:sz w:val="24"/>
              </w:rPr>
              <w:t>ieżący</w:t>
            </w:r>
            <w:r w:rsidRPr="00D718C0">
              <w:rPr>
                <w:rFonts w:eastAsia="Calibri"/>
                <w:sz w:val="24"/>
              </w:rPr>
              <w:t>”</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tabs>
          <w:tab w:val="left" w:pos="432"/>
        </w:tabs>
        <w:spacing w:after="0" w:line="360" w:lineRule="auto"/>
        <w:jc w:val="both"/>
        <w:textAlignment w:val="baseline"/>
        <w:rPr>
          <w:b/>
          <w:sz w:val="24"/>
        </w:rPr>
      </w:pPr>
      <w:r w:rsidRPr="00D718C0">
        <w:rPr>
          <w:b/>
          <w:sz w:val="24"/>
        </w:rPr>
        <w:t>Konto 750 „Przychody finansowe”</w:t>
      </w:r>
    </w:p>
    <w:p w:rsidR="002C6D16" w:rsidRPr="00D718C0" w:rsidRDefault="002C6D16" w:rsidP="002C6D16">
      <w:pPr>
        <w:tabs>
          <w:tab w:val="left" w:pos="432"/>
        </w:tabs>
        <w:spacing w:after="0" w:line="360" w:lineRule="auto"/>
        <w:jc w:val="both"/>
        <w:textAlignment w:val="baseline"/>
        <w:rPr>
          <w:sz w:val="24"/>
        </w:rPr>
      </w:pPr>
      <w:r w:rsidRPr="00D718C0">
        <w:rPr>
          <w:sz w:val="24"/>
        </w:rPr>
        <w:t>Konto 750 „Przychody finansowe” służy do ewidencji przychodów zrealizowanych i należnych z operacji finansowych oraz przeksięgowania tych przychodów na ostatni dzień roku obrotowego na konto 860 „Wynik finansowy”.</w:t>
      </w:r>
    </w:p>
    <w:p w:rsidR="002C6D16" w:rsidRDefault="002C6D16" w:rsidP="002C6D16">
      <w:pPr>
        <w:spacing w:after="0" w:line="360" w:lineRule="auto"/>
        <w:jc w:val="both"/>
        <w:rPr>
          <w:rFonts w:eastAsia="Calibri"/>
          <w:b/>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7</w:t>
      </w:r>
      <w:r>
        <w:rPr>
          <w:rFonts w:eastAsia="Calibri"/>
          <w:b/>
          <w:sz w:val="24"/>
        </w:rPr>
        <w:t>4</w:t>
      </w:r>
      <w:r w:rsidRPr="00D718C0">
        <w:rPr>
          <w:rFonts w:eastAsia="Calibri"/>
          <w:b/>
          <w:sz w:val="24"/>
        </w:rPr>
        <w:t xml:space="preserve">. </w:t>
      </w:r>
      <w:r w:rsidRPr="00D718C0">
        <w:rPr>
          <w:rFonts w:eastAsia="Calibri"/>
          <w:sz w:val="24"/>
        </w:rPr>
        <w:t>Zapisy strony Wn konta</w:t>
      </w:r>
      <w:r w:rsidRPr="00D718C0">
        <w:rPr>
          <w:sz w:val="24"/>
        </w:rPr>
        <w:t>750 „Przychody finansowe”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649"/>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649"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Korekty zmniejszające przychody finansowe</w:t>
            </w:r>
          </w:p>
        </w:tc>
        <w:tc>
          <w:tcPr>
            <w:tcW w:w="4649" w:type="dxa"/>
          </w:tcPr>
          <w:p w:rsidR="002C6D16" w:rsidRPr="00D718C0" w:rsidRDefault="002C6D16" w:rsidP="00947925">
            <w:pPr>
              <w:spacing w:line="360" w:lineRule="auto"/>
              <w:jc w:val="both"/>
              <w:rPr>
                <w:rFonts w:eastAsia="Calibri"/>
                <w:sz w:val="24"/>
              </w:rPr>
            </w:pPr>
            <w:r w:rsidRPr="00D718C0">
              <w:rPr>
                <w:rFonts w:eastAsia="Calibri"/>
                <w:sz w:val="24"/>
              </w:rPr>
              <w:t>130 „Rachunek b</w:t>
            </w:r>
            <w:r>
              <w:rPr>
                <w:rFonts w:eastAsia="Calibri"/>
                <w:sz w:val="24"/>
              </w:rPr>
              <w:t>ieżący</w:t>
            </w:r>
            <w:r w:rsidRPr="00D718C0">
              <w:rPr>
                <w:rFonts w:eastAsia="Calibri"/>
                <w:sz w:val="24"/>
              </w:rPr>
              <w:t>”,</w:t>
            </w:r>
          </w:p>
          <w:p w:rsidR="002C6D16" w:rsidRPr="00D718C0" w:rsidRDefault="002C6D16" w:rsidP="00947925">
            <w:pPr>
              <w:spacing w:line="360" w:lineRule="auto"/>
              <w:jc w:val="both"/>
              <w:rPr>
                <w:rFonts w:eastAsia="Calibri"/>
                <w:sz w:val="24"/>
              </w:rPr>
            </w:pPr>
            <w:r w:rsidRPr="00D718C0">
              <w:rPr>
                <w:rFonts w:eastAsia="Calibri"/>
                <w:sz w:val="24"/>
              </w:rPr>
              <w:t xml:space="preserve">202 „Rozrachunki z odbiorcami </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 xml:space="preserve">Przeniesienie na koniec roku salda na wynik finansowy </w:t>
            </w:r>
          </w:p>
        </w:tc>
        <w:tc>
          <w:tcPr>
            <w:tcW w:w="4649" w:type="dxa"/>
          </w:tcPr>
          <w:p w:rsidR="002C6D16" w:rsidRPr="00D718C0" w:rsidRDefault="002C6D16" w:rsidP="00947925">
            <w:pPr>
              <w:spacing w:line="360" w:lineRule="auto"/>
              <w:jc w:val="both"/>
              <w:rPr>
                <w:rFonts w:eastAsia="Calibri"/>
                <w:sz w:val="24"/>
              </w:rPr>
            </w:pPr>
            <w:r w:rsidRPr="00D718C0">
              <w:rPr>
                <w:rFonts w:eastAsia="Calibri"/>
                <w:sz w:val="24"/>
              </w:rPr>
              <w:t>860 „Wynik finansowy”</w:t>
            </w:r>
          </w:p>
        </w:tc>
      </w:tr>
    </w:tbl>
    <w:p w:rsidR="002C6D16" w:rsidRPr="00D718C0" w:rsidRDefault="002C6D16" w:rsidP="002C6D16">
      <w:pPr>
        <w:spacing w:after="0" w:line="360" w:lineRule="auto"/>
        <w:jc w:val="both"/>
        <w:rPr>
          <w:rFonts w:eastAsia="Calibri"/>
          <w:sz w:val="24"/>
        </w:rPr>
      </w:pPr>
    </w:p>
    <w:p w:rsidR="002C6D16" w:rsidRPr="00D718C0" w:rsidRDefault="002C6D16" w:rsidP="002C6D16">
      <w:pPr>
        <w:spacing w:after="0" w:line="360" w:lineRule="auto"/>
        <w:jc w:val="both"/>
        <w:rPr>
          <w:rFonts w:eastAsia="Calibri"/>
          <w:sz w:val="24"/>
        </w:rPr>
      </w:pPr>
      <w:r w:rsidRPr="00D718C0">
        <w:rPr>
          <w:rFonts w:eastAsia="Calibri"/>
          <w:b/>
          <w:sz w:val="24"/>
        </w:rPr>
        <w:t>Tabela 7</w:t>
      </w:r>
      <w:r>
        <w:rPr>
          <w:rFonts w:eastAsia="Calibri"/>
          <w:b/>
          <w:sz w:val="24"/>
        </w:rPr>
        <w:t>5</w:t>
      </w:r>
      <w:r w:rsidRPr="00D718C0">
        <w:rPr>
          <w:rFonts w:eastAsia="Calibri"/>
          <w:b/>
          <w:sz w:val="24"/>
        </w:rPr>
        <w:t xml:space="preserve">. </w:t>
      </w:r>
      <w:r w:rsidRPr="00D718C0">
        <w:rPr>
          <w:rFonts w:eastAsia="Calibri"/>
          <w:sz w:val="24"/>
        </w:rPr>
        <w:t>Zapisy strony Ma konta</w:t>
      </w:r>
      <w:r w:rsidRPr="00D718C0">
        <w:rPr>
          <w:sz w:val="24"/>
        </w:rPr>
        <w:t>750 „Przychody finansowe”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649"/>
      </w:tblGrid>
      <w:tr w:rsidR="002C6D16" w:rsidRPr="00D718C0" w:rsidTr="00947925">
        <w:tc>
          <w:tcPr>
            <w:tcW w:w="5807" w:type="dxa"/>
          </w:tcPr>
          <w:p w:rsidR="002C6D16" w:rsidRPr="00D718C0" w:rsidRDefault="002C6D16" w:rsidP="00947925">
            <w:pPr>
              <w:spacing w:line="360" w:lineRule="auto"/>
              <w:jc w:val="both"/>
              <w:rPr>
                <w:rFonts w:eastAsia="Calibri"/>
                <w:b/>
                <w:sz w:val="24"/>
              </w:rPr>
            </w:pPr>
            <w:r w:rsidRPr="00D718C0">
              <w:rPr>
                <w:rFonts w:eastAsia="Calibri"/>
                <w:b/>
                <w:sz w:val="24"/>
              </w:rPr>
              <w:t>Treść operacji</w:t>
            </w:r>
          </w:p>
        </w:tc>
        <w:tc>
          <w:tcPr>
            <w:tcW w:w="4649" w:type="dxa"/>
          </w:tcPr>
          <w:p w:rsidR="002C6D16" w:rsidRPr="00D718C0" w:rsidRDefault="002C6D16" w:rsidP="00947925">
            <w:pPr>
              <w:spacing w:line="360" w:lineRule="auto"/>
              <w:jc w:val="both"/>
              <w:rPr>
                <w:rFonts w:eastAsia="Calibri"/>
                <w:b/>
                <w:sz w:val="24"/>
              </w:rPr>
            </w:pPr>
            <w:r w:rsidRPr="00D718C0">
              <w:rPr>
                <w:rFonts w:eastAsia="Calibri"/>
                <w:b/>
                <w:sz w:val="24"/>
              </w:rPr>
              <w:t>Konto przeciwstawne</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Odsetki od środków zgromadzonych na rachunkach bankowych, z wyjątkiem ZFŚS</w:t>
            </w:r>
          </w:p>
        </w:tc>
        <w:tc>
          <w:tcPr>
            <w:tcW w:w="4649" w:type="dxa"/>
          </w:tcPr>
          <w:p w:rsidR="002C6D16" w:rsidRPr="00D718C0" w:rsidRDefault="002C6D16" w:rsidP="00947925">
            <w:pPr>
              <w:spacing w:line="360" w:lineRule="auto"/>
              <w:jc w:val="both"/>
              <w:rPr>
                <w:rFonts w:eastAsia="Calibri"/>
                <w:sz w:val="24"/>
              </w:rPr>
            </w:pPr>
            <w:r w:rsidRPr="00D718C0">
              <w:rPr>
                <w:rFonts w:eastAsia="Calibri"/>
                <w:sz w:val="24"/>
              </w:rPr>
              <w:t>Zespół 1</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Odsetki od lokat</w:t>
            </w:r>
          </w:p>
        </w:tc>
        <w:tc>
          <w:tcPr>
            <w:tcW w:w="4649" w:type="dxa"/>
          </w:tcPr>
          <w:p w:rsidR="002C6D16" w:rsidRPr="00D718C0" w:rsidRDefault="002C6D16" w:rsidP="00947925">
            <w:pPr>
              <w:spacing w:line="360" w:lineRule="auto"/>
              <w:jc w:val="both"/>
              <w:rPr>
                <w:rFonts w:eastAsia="Calibri"/>
                <w:sz w:val="24"/>
              </w:rPr>
            </w:pPr>
            <w:r w:rsidRPr="00D718C0">
              <w:rPr>
                <w:rFonts w:eastAsia="Calibri"/>
                <w:sz w:val="24"/>
              </w:rPr>
              <w:t>Zespół 1</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Otrzymane odsetki za zwłokę, jeśli wcześniej nie były naliczone</w:t>
            </w:r>
          </w:p>
        </w:tc>
        <w:tc>
          <w:tcPr>
            <w:tcW w:w="4649" w:type="dxa"/>
          </w:tcPr>
          <w:p w:rsidR="002C6D16" w:rsidRPr="00D718C0" w:rsidRDefault="002C6D16" w:rsidP="00947925">
            <w:pPr>
              <w:spacing w:line="360" w:lineRule="auto"/>
              <w:jc w:val="both"/>
              <w:rPr>
                <w:rFonts w:eastAsia="Calibri"/>
                <w:sz w:val="24"/>
              </w:rPr>
            </w:pPr>
            <w:r w:rsidRPr="00D718C0">
              <w:rPr>
                <w:rFonts w:eastAsia="Calibri"/>
                <w:sz w:val="24"/>
              </w:rPr>
              <w:t>Zespół 1</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lastRenderedPageBreak/>
              <w:t>Naliczone odsetki za zwłokę od należności zapłaconych z opóźnieniem</w:t>
            </w:r>
          </w:p>
        </w:tc>
        <w:tc>
          <w:tcPr>
            <w:tcW w:w="4649" w:type="dxa"/>
          </w:tcPr>
          <w:p w:rsidR="002C6D16" w:rsidRPr="00D718C0" w:rsidRDefault="002C6D16" w:rsidP="00947925">
            <w:pPr>
              <w:spacing w:line="360" w:lineRule="auto"/>
              <w:jc w:val="both"/>
              <w:rPr>
                <w:rFonts w:eastAsia="Calibri"/>
                <w:sz w:val="24"/>
              </w:rPr>
            </w:pPr>
            <w:r w:rsidRPr="00D718C0">
              <w:rPr>
                <w:rFonts w:eastAsia="Calibri"/>
                <w:sz w:val="24"/>
              </w:rPr>
              <w:t>201,202 „Roz</w:t>
            </w:r>
            <w:r>
              <w:rPr>
                <w:rFonts w:eastAsia="Calibri"/>
                <w:sz w:val="24"/>
              </w:rPr>
              <w:t>rachunki</w:t>
            </w:r>
            <w:r w:rsidRPr="00D718C0">
              <w:rPr>
                <w:rFonts w:eastAsia="Calibri"/>
                <w:sz w:val="24"/>
              </w:rPr>
              <w:t xml:space="preserve"> z  dostawcami” </w:t>
            </w:r>
            <w:r>
              <w:rPr>
                <w:rFonts w:eastAsia="Calibri"/>
                <w:sz w:val="24"/>
              </w:rPr>
              <w:t xml:space="preserve">Rozrachunki z </w:t>
            </w:r>
            <w:r w:rsidRPr="00D718C0">
              <w:rPr>
                <w:rFonts w:eastAsia="Calibri"/>
                <w:sz w:val="24"/>
              </w:rPr>
              <w:t>odbiorcami</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Rozwiązanie odpisu aktualizacyjnego na odsetki z tytułu zapłaty</w:t>
            </w:r>
          </w:p>
        </w:tc>
        <w:tc>
          <w:tcPr>
            <w:tcW w:w="4649" w:type="dxa"/>
          </w:tcPr>
          <w:p w:rsidR="002C6D16" w:rsidRPr="00D718C0" w:rsidRDefault="002C6D16" w:rsidP="00947925">
            <w:pPr>
              <w:spacing w:line="360" w:lineRule="auto"/>
              <w:jc w:val="both"/>
              <w:rPr>
                <w:rFonts w:eastAsia="Calibri"/>
                <w:sz w:val="24"/>
              </w:rPr>
            </w:pPr>
            <w:r w:rsidRPr="00D718C0">
              <w:rPr>
                <w:rFonts w:eastAsia="Calibri"/>
                <w:sz w:val="24"/>
              </w:rPr>
              <w:t>290 „Odpisy aktualizujące należności”</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 xml:space="preserve">Zasądzone przez sąd odsetki karne </w:t>
            </w:r>
          </w:p>
        </w:tc>
        <w:tc>
          <w:tcPr>
            <w:tcW w:w="4649" w:type="dxa"/>
          </w:tcPr>
          <w:p w:rsidR="002C6D16" w:rsidRPr="00D718C0" w:rsidRDefault="002C6D16" w:rsidP="00947925">
            <w:pPr>
              <w:spacing w:line="360" w:lineRule="auto"/>
              <w:jc w:val="both"/>
              <w:rPr>
                <w:rFonts w:eastAsia="Calibri"/>
                <w:sz w:val="24"/>
              </w:rPr>
            </w:pPr>
            <w:r w:rsidRPr="00D718C0">
              <w:rPr>
                <w:rFonts w:eastAsia="Calibri"/>
                <w:sz w:val="24"/>
              </w:rPr>
              <w:t>240 „Pozostałe rozrachunki ”</w:t>
            </w:r>
          </w:p>
        </w:tc>
      </w:tr>
      <w:tr w:rsidR="002C6D16" w:rsidRPr="00D718C0" w:rsidTr="00947925">
        <w:tc>
          <w:tcPr>
            <w:tcW w:w="5807" w:type="dxa"/>
          </w:tcPr>
          <w:p w:rsidR="002C6D16" w:rsidRPr="00D718C0" w:rsidRDefault="002C6D16" w:rsidP="00947925">
            <w:pPr>
              <w:spacing w:line="360" w:lineRule="auto"/>
              <w:jc w:val="both"/>
              <w:rPr>
                <w:rFonts w:eastAsia="Calibri"/>
                <w:sz w:val="24"/>
              </w:rPr>
            </w:pPr>
            <w:r w:rsidRPr="00D718C0">
              <w:rPr>
                <w:rFonts w:eastAsia="Calibri"/>
                <w:sz w:val="24"/>
              </w:rPr>
              <w:t>Odpisanie nieściągalnych, umorzonych lub przedawnionych zobowiązań z tytułu odsetek za zwłokę na rzecz dostawców</w:t>
            </w:r>
          </w:p>
        </w:tc>
        <w:tc>
          <w:tcPr>
            <w:tcW w:w="4649" w:type="dxa"/>
          </w:tcPr>
          <w:p w:rsidR="002C6D16" w:rsidRPr="00D718C0" w:rsidRDefault="002C6D16" w:rsidP="00947925">
            <w:pPr>
              <w:spacing w:line="360" w:lineRule="auto"/>
              <w:jc w:val="both"/>
              <w:rPr>
                <w:rFonts w:eastAsia="Calibri"/>
                <w:sz w:val="24"/>
              </w:rPr>
            </w:pPr>
            <w:r w:rsidRPr="00D718C0">
              <w:rPr>
                <w:rFonts w:eastAsia="Calibri"/>
                <w:sz w:val="24"/>
              </w:rPr>
              <w:t>201, 202 „Roz</w:t>
            </w:r>
            <w:r>
              <w:rPr>
                <w:rFonts w:eastAsia="Calibri"/>
                <w:sz w:val="24"/>
              </w:rPr>
              <w:t>rachunki</w:t>
            </w:r>
            <w:r w:rsidRPr="00D718C0">
              <w:rPr>
                <w:rFonts w:eastAsia="Calibri"/>
                <w:sz w:val="24"/>
              </w:rPr>
              <w:t xml:space="preserve"> z  dostawcami </w:t>
            </w:r>
            <w:r>
              <w:rPr>
                <w:rFonts w:eastAsia="Calibri"/>
                <w:sz w:val="24"/>
              </w:rPr>
              <w:br/>
              <w:t>„Rozrachunki z</w:t>
            </w:r>
            <w:r w:rsidRPr="00D718C0">
              <w:rPr>
                <w:rFonts w:eastAsia="Calibri"/>
                <w:sz w:val="24"/>
              </w:rPr>
              <w:t xml:space="preserve"> odbiorcami”</w:t>
            </w:r>
          </w:p>
        </w:tc>
      </w:tr>
      <w:tr w:rsidR="002C6D16" w:rsidRPr="00D718C0" w:rsidTr="00947925">
        <w:tc>
          <w:tcPr>
            <w:tcW w:w="5807" w:type="dxa"/>
          </w:tcPr>
          <w:p w:rsidR="002C6D16" w:rsidRPr="00D718C0" w:rsidRDefault="002C6D16" w:rsidP="00947925">
            <w:pPr>
              <w:spacing w:after="0" w:line="360" w:lineRule="auto"/>
              <w:jc w:val="both"/>
              <w:rPr>
                <w:rFonts w:eastAsia="Calibri"/>
                <w:sz w:val="24"/>
              </w:rPr>
            </w:pPr>
            <w:r w:rsidRPr="00D718C0">
              <w:rPr>
                <w:rFonts w:eastAsia="Calibri"/>
                <w:sz w:val="24"/>
              </w:rPr>
              <w:t>Dodatnie różnice kursowe</w:t>
            </w:r>
          </w:p>
          <w:p w:rsidR="002C6D16" w:rsidRPr="00D718C0" w:rsidRDefault="002C6D16" w:rsidP="00947925">
            <w:pPr>
              <w:spacing w:after="0" w:line="360" w:lineRule="auto"/>
              <w:ind w:left="720" w:hanging="360"/>
              <w:contextualSpacing/>
              <w:jc w:val="both"/>
              <w:rPr>
                <w:rFonts w:eastAsia="Calibri"/>
                <w:sz w:val="24"/>
              </w:rPr>
            </w:pPr>
            <w:r w:rsidRPr="00D718C0">
              <w:rPr>
                <w:rFonts w:eastAsia="Calibri"/>
                <w:sz w:val="24"/>
              </w:rPr>
              <w:t>1)</w:t>
            </w:r>
            <w:r w:rsidRPr="00D718C0">
              <w:rPr>
                <w:rFonts w:eastAsia="Calibri"/>
                <w:sz w:val="24"/>
              </w:rPr>
              <w:tab/>
              <w:t>od rozrachunków naliczone lub zrealizowane</w:t>
            </w:r>
          </w:p>
          <w:p w:rsidR="002C6D16" w:rsidRPr="00D718C0" w:rsidRDefault="002C6D16" w:rsidP="00947925">
            <w:pPr>
              <w:spacing w:after="0" w:line="360" w:lineRule="auto"/>
              <w:jc w:val="both"/>
              <w:rPr>
                <w:rFonts w:eastAsia="Calibri"/>
                <w:sz w:val="24"/>
              </w:rPr>
            </w:pPr>
          </w:p>
          <w:p w:rsidR="002C6D16" w:rsidRPr="00D718C0" w:rsidRDefault="002C6D16" w:rsidP="00947925">
            <w:pPr>
              <w:spacing w:after="0" w:line="360" w:lineRule="auto"/>
              <w:ind w:left="720" w:hanging="360"/>
              <w:contextualSpacing/>
              <w:jc w:val="both"/>
              <w:rPr>
                <w:rFonts w:eastAsia="Calibri"/>
                <w:sz w:val="24"/>
              </w:rPr>
            </w:pPr>
            <w:r w:rsidRPr="00D718C0">
              <w:rPr>
                <w:rFonts w:eastAsia="Calibri"/>
                <w:sz w:val="24"/>
              </w:rPr>
              <w:t>2)</w:t>
            </w:r>
            <w:r w:rsidRPr="00D718C0">
              <w:rPr>
                <w:rFonts w:eastAsia="Calibri"/>
                <w:sz w:val="24"/>
              </w:rPr>
              <w:tab/>
              <w:t>na rachunkach</w:t>
            </w:r>
          </w:p>
        </w:tc>
        <w:tc>
          <w:tcPr>
            <w:tcW w:w="4649" w:type="dxa"/>
          </w:tcPr>
          <w:p w:rsidR="002C6D16" w:rsidRPr="00D718C0" w:rsidRDefault="002C6D16" w:rsidP="00947925">
            <w:pPr>
              <w:spacing w:after="0" w:line="360" w:lineRule="auto"/>
              <w:jc w:val="both"/>
              <w:rPr>
                <w:rFonts w:eastAsia="Calibri"/>
                <w:sz w:val="24"/>
              </w:rPr>
            </w:pPr>
          </w:p>
          <w:p w:rsidR="002C6D16" w:rsidRDefault="002C6D16" w:rsidP="00947925">
            <w:pPr>
              <w:spacing w:line="360" w:lineRule="auto"/>
              <w:jc w:val="both"/>
              <w:rPr>
                <w:rFonts w:eastAsia="Calibri"/>
                <w:sz w:val="24"/>
              </w:rPr>
            </w:pPr>
            <w:r w:rsidRPr="00D718C0">
              <w:rPr>
                <w:rFonts w:eastAsia="Calibri"/>
                <w:sz w:val="24"/>
              </w:rPr>
              <w:t>201,202 „Roz</w:t>
            </w:r>
            <w:r>
              <w:rPr>
                <w:rFonts w:eastAsia="Calibri"/>
                <w:sz w:val="24"/>
              </w:rPr>
              <w:t>rachunki</w:t>
            </w:r>
            <w:r w:rsidRPr="00D718C0">
              <w:rPr>
                <w:rFonts w:eastAsia="Calibri"/>
                <w:sz w:val="24"/>
              </w:rPr>
              <w:t xml:space="preserve"> z dostawcami </w:t>
            </w:r>
            <w:r>
              <w:rPr>
                <w:rFonts w:eastAsia="Calibri"/>
                <w:sz w:val="24"/>
              </w:rPr>
              <w:br/>
              <w:t>„Rozrachunki z odbiorcami „</w:t>
            </w:r>
          </w:p>
          <w:p w:rsidR="002C6D16" w:rsidRPr="00D718C0" w:rsidRDefault="002C6D16" w:rsidP="00947925">
            <w:pPr>
              <w:spacing w:line="360" w:lineRule="auto"/>
              <w:jc w:val="both"/>
              <w:rPr>
                <w:rFonts w:eastAsia="Calibri"/>
                <w:sz w:val="24"/>
              </w:rPr>
            </w:pPr>
            <w:r w:rsidRPr="00D718C0">
              <w:rPr>
                <w:rFonts w:eastAsia="Calibri"/>
                <w:sz w:val="24"/>
              </w:rPr>
              <w:t>130 „Rachunek b</w:t>
            </w:r>
            <w:r>
              <w:rPr>
                <w:rFonts w:eastAsia="Calibri"/>
                <w:sz w:val="24"/>
              </w:rPr>
              <w:t>ieżący</w:t>
            </w:r>
            <w:r w:rsidRPr="00D718C0">
              <w:rPr>
                <w:rFonts w:eastAsia="Calibri"/>
                <w:sz w:val="24"/>
              </w:rPr>
              <w:t>”</w:t>
            </w:r>
          </w:p>
        </w:tc>
      </w:tr>
    </w:tbl>
    <w:p w:rsidR="002C6D16" w:rsidRPr="00D718C0" w:rsidRDefault="002C6D16" w:rsidP="002C6D16">
      <w:pPr>
        <w:tabs>
          <w:tab w:val="left" w:pos="432"/>
        </w:tabs>
        <w:spacing w:after="0" w:line="360" w:lineRule="auto"/>
        <w:jc w:val="both"/>
        <w:textAlignment w:val="baseline"/>
        <w:rPr>
          <w:b/>
          <w:sz w:val="24"/>
        </w:rPr>
      </w:pPr>
      <w:r w:rsidRPr="00D718C0">
        <w:rPr>
          <w:b/>
          <w:sz w:val="24"/>
        </w:rPr>
        <w:t>Konto 751 „Koszty finansowe”</w:t>
      </w:r>
    </w:p>
    <w:p w:rsidR="002C6D16" w:rsidRPr="00D718C0" w:rsidRDefault="002C6D16" w:rsidP="002C6D16">
      <w:pPr>
        <w:shd w:val="clear" w:color="auto" w:fill="FFFFFF"/>
        <w:spacing w:after="0" w:line="360" w:lineRule="auto"/>
        <w:jc w:val="both"/>
        <w:rPr>
          <w:sz w:val="24"/>
        </w:rPr>
      </w:pPr>
      <w:r w:rsidRPr="00D718C0">
        <w:rPr>
          <w:sz w:val="24"/>
        </w:rPr>
        <w:t xml:space="preserve">Oprócz kosztów działalności operacyjnej </w:t>
      </w:r>
      <w:r>
        <w:rPr>
          <w:sz w:val="24"/>
        </w:rPr>
        <w:t>mogą wystąpić</w:t>
      </w:r>
      <w:r w:rsidRPr="00D718C0">
        <w:rPr>
          <w:sz w:val="24"/>
        </w:rPr>
        <w:t xml:space="preserve"> koszty finansowe. Do ewidencji kosztów finansowych używa</w:t>
      </w:r>
      <w:r>
        <w:rPr>
          <w:sz w:val="24"/>
        </w:rPr>
        <w:t xml:space="preserve"> się</w:t>
      </w:r>
      <w:r w:rsidRPr="00D718C0">
        <w:rPr>
          <w:sz w:val="24"/>
        </w:rPr>
        <w:t xml:space="preserve"> konta 751 „Koszty finansowe”. W ciągu roku konto to wykazuje saldo Wn, które oznacza sumę poniesionych kosztów finansowych, i podlega przeniesieniu na konto 860 „Wynik finansowy”.</w:t>
      </w:r>
    </w:p>
    <w:p w:rsidR="002C6D16" w:rsidRPr="00D718C0" w:rsidRDefault="002C6D16" w:rsidP="002C6D16">
      <w:pPr>
        <w:tabs>
          <w:tab w:val="left" w:pos="432"/>
        </w:tabs>
        <w:spacing w:after="0" w:line="360" w:lineRule="auto"/>
        <w:jc w:val="both"/>
        <w:textAlignment w:val="baseline"/>
        <w:rPr>
          <w:sz w:val="24"/>
        </w:rPr>
      </w:pPr>
    </w:p>
    <w:p w:rsidR="002C6D16" w:rsidRPr="00D718C0" w:rsidRDefault="002C6D16" w:rsidP="002C6D16">
      <w:pPr>
        <w:spacing w:after="0" w:line="360" w:lineRule="auto"/>
        <w:jc w:val="both"/>
        <w:rPr>
          <w:sz w:val="24"/>
        </w:rPr>
      </w:pPr>
      <w:r w:rsidRPr="00D718C0">
        <w:rPr>
          <w:rFonts w:eastAsia="Calibri"/>
          <w:b/>
          <w:sz w:val="24"/>
        </w:rPr>
        <w:t xml:space="preserve">Tabela </w:t>
      </w:r>
      <w:r>
        <w:rPr>
          <w:rFonts w:eastAsia="Calibri"/>
          <w:b/>
          <w:sz w:val="24"/>
        </w:rPr>
        <w:t>76</w:t>
      </w:r>
      <w:r w:rsidRPr="00D718C0">
        <w:rPr>
          <w:rFonts w:eastAsia="Calibri"/>
          <w:b/>
          <w:sz w:val="24"/>
        </w:rPr>
        <w:t xml:space="preserve">. </w:t>
      </w:r>
      <w:r w:rsidRPr="00D718C0">
        <w:rPr>
          <w:sz w:val="24"/>
        </w:rPr>
        <w:t>Zapisy strony Wn konta 751 „Koszty finansowe”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103"/>
      </w:tblGrid>
      <w:tr w:rsidR="002C6D16" w:rsidRPr="00D718C0" w:rsidTr="00947925">
        <w:tc>
          <w:tcPr>
            <w:tcW w:w="5353" w:type="dxa"/>
          </w:tcPr>
          <w:p w:rsidR="002C6D16" w:rsidRPr="00D718C0" w:rsidRDefault="002C6D16" w:rsidP="00947925">
            <w:pPr>
              <w:spacing w:after="0" w:line="360" w:lineRule="auto"/>
              <w:jc w:val="both"/>
              <w:rPr>
                <w:b/>
                <w:sz w:val="24"/>
              </w:rPr>
            </w:pPr>
            <w:r w:rsidRPr="00D718C0">
              <w:rPr>
                <w:b/>
                <w:sz w:val="24"/>
              </w:rPr>
              <w:t>Treść operacji gospodarczej</w:t>
            </w:r>
          </w:p>
        </w:tc>
        <w:tc>
          <w:tcPr>
            <w:tcW w:w="5103" w:type="dxa"/>
          </w:tcPr>
          <w:p w:rsidR="002C6D16" w:rsidRPr="00D718C0" w:rsidRDefault="002C6D16" w:rsidP="00947925">
            <w:pPr>
              <w:spacing w:after="0" w:line="360" w:lineRule="auto"/>
              <w:jc w:val="both"/>
              <w:rPr>
                <w:b/>
                <w:sz w:val="24"/>
              </w:rPr>
            </w:pPr>
            <w:r w:rsidRPr="00D718C0">
              <w:rPr>
                <w:b/>
                <w:sz w:val="24"/>
              </w:rPr>
              <w:t>Konto przeciwstawne</w:t>
            </w:r>
          </w:p>
        </w:tc>
      </w:tr>
      <w:tr w:rsidR="002C6D16" w:rsidRPr="00D718C0" w:rsidTr="00947925">
        <w:tc>
          <w:tcPr>
            <w:tcW w:w="5353" w:type="dxa"/>
          </w:tcPr>
          <w:p w:rsidR="002C6D16" w:rsidRPr="00D718C0" w:rsidRDefault="002C6D16" w:rsidP="00947925">
            <w:pPr>
              <w:spacing w:after="0" w:line="360" w:lineRule="auto"/>
              <w:jc w:val="both"/>
              <w:rPr>
                <w:sz w:val="24"/>
              </w:rPr>
            </w:pPr>
            <w:r w:rsidRPr="00D718C0">
              <w:rPr>
                <w:sz w:val="24"/>
              </w:rPr>
              <w:t>Ujemne różnice kursowe z wyceny rozrachunków na dzień bilansowy</w:t>
            </w:r>
          </w:p>
        </w:tc>
        <w:tc>
          <w:tcPr>
            <w:tcW w:w="5103" w:type="dxa"/>
            <w:vAlign w:val="center"/>
          </w:tcPr>
          <w:p w:rsidR="002C6D16" w:rsidRPr="00D718C0" w:rsidRDefault="002C6D16" w:rsidP="00947925">
            <w:pPr>
              <w:spacing w:after="0" w:line="360" w:lineRule="auto"/>
              <w:jc w:val="both"/>
              <w:rPr>
                <w:sz w:val="24"/>
              </w:rPr>
            </w:pPr>
            <w:r w:rsidRPr="00D718C0">
              <w:rPr>
                <w:sz w:val="24"/>
              </w:rPr>
              <w:t xml:space="preserve">201,202 „Rozrachunki z </w:t>
            </w:r>
            <w:r>
              <w:rPr>
                <w:sz w:val="24"/>
              </w:rPr>
              <w:t>dostawcami</w:t>
            </w:r>
            <w:r w:rsidRPr="00D718C0">
              <w:rPr>
                <w:sz w:val="24"/>
              </w:rPr>
              <w:t xml:space="preserve"> </w:t>
            </w:r>
            <w:r>
              <w:rPr>
                <w:sz w:val="24"/>
              </w:rPr>
              <w:br/>
              <w:t>„Rozrachunki z odbiorcami”</w:t>
            </w:r>
            <w:r w:rsidRPr="00D718C0">
              <w:rPr>
                <w:sz w:val="24"/>
              </w:rPr>
              <w:t>”</w:t>
            </w:r>
          </w:p>
        </w:tc>
      </w:tr>
      <w:tr w:rsidR="002C6D16" w:rsidRPr="00D718C0" w:rsidTr="00947925">
        <w:tc>
          <w:tcPr>
            <w:tcW w:w="5353" w:type="dxa"/>
          </w:tcPr>
          <w:p w:rsidR="002C6D16" w:rsidRPr="00D718C0" w:rsidRDefault="002C6D16" w:rsidP="00947925">
            <w:pPr>
              <w:spacing w:after="0" w:line="360" w:lineRule="auto"/>
              <w:jc w:val="both"/>
              <w:rPr>
                <w:sz w:val="24"/>
              </w:rPr>
            </w:pPr>
            <w:r w:rsidRPr="00D718C0">
              <w:rPr>
                <w:sz w:val="24"/>
              </w:rPr>
              <w:t xml:space="preserve">Naliczone przez dostawców odsetki za zwłokę </w:t>
            </w:r>
          </w:p>
        </w:tc>
        <w:tc>
          <w:tcPr>
            <w:tcW w:w="5103" w:type="dxa"/>
            <w:vAlign w:val="center"/>
          </w:tcPr>
          <w:p w:rsidR="002C6D16" w:rsidRPr="00D718C0" w:rsidRDefault="002C6D16" w:rsidP="00947925">
            <w:pPr>
              <w:spacing w:after="0" w:line="360" w:lineRule="auto"/>
              <w:jc w:val="both"/>
              <w:rPr>
                <w:sz w:val="24"/>
              </w:rPr>
            </w:pPr>
            <w:r w:rsidRPr="00D718C0">
              <w:rPr>
                <w:sz w:val="24"/>
              </w:rPr>
              <w:t xml:space="preserve">201,202 „Rozrachunki z </w:t>
            </w:r>
            <w:r>
              <w:rPr>
                <w:sz w:val="24"/>
              </w:rPr>
              <w:t>dostawcami</w:t>
            </w:r>
            <w:r w:rsidRPr="00D718C0">
              <w:rPr>
                <w:sz w:val="24"/>
              </w:rPr>
              <w:t xml:space="preserve"> </w:t>
            </w:r>
            <w:r>
              <w:rPr>
                <w:sz w:val="24"/>
              </w:rPr>
              <w:br/>
              <w:t>„Rozrachunki z odbiorcami”</w:t>
            </w:r>
            <w:r w:rsidRPr="00D718C0">
              <w:rPr>
                <w:sz w:val="24"/>
              </w:rPr>
              <w:t>”</w:t>
            </w:r>
          </w:p>
        </w:tc>
      </w:tr>
      <w:tr w:rsidR="002C6D16" w:rsidRPr="00D718C0" w:rsidTr="00947925">
        <w:tc>
          <w:tcPr>
            <w:tcW w:w="5353" w:type="dxa"/>
          </w:tcPr>
          <w:p w:rsidR="002C6D16" w:rsidRPr="00D718C0" w:rsidRDefault="002C6D16" w:rsidP="00947925">
            <w:pPr>
              <w:spacing w:after="0" w:line="360" w:lineRule="auto"/>
              <w:jc w:val="both"/>
              <w:rPr>
                <w:sz w:val="24"/>
              </w:rPr>
            </w:pPr>
            <w:r w:rsidRPr="00D718C0">
              <w:rPr>
                <w:sz w:val="24"/>
              </w:rPr>
              <w:t xml:space="preserve">Zapłata na rzecz dostawców odsetek z tytułu nieterminowego regulowania zobowiązań, jeżeli wcześniej </w:t>
            </w:r>
            <w:r>
              <w:rPr>
                <w:sz w:val="24"/>
              </w:rPr>
              <w:t>jednostka</w:t>
            </w:r>
            <w:r w:rsidRPr="00D718C0">
              <w:rPr>
                <w:sz w:val="24"/>
              </w:rPr>
              <w:t xml:space="preserve"> ich nie naliczyła</w:t>
            </w:r>
          </w:p>
        </w:tc>
        <w:tc>
          <w:tcPr>
            <w:tcW w:w="5103" w:type="dxa"/>
            <w:vAlign w:val="center"/>
          </w:tcPr>
          <w:p w:rsidR="002C6D16" w:rsidRPr="00D718C0" w:rsidRDefault="002C6D16" w:rsidP="00947925">
            <w:pPr>
              <w:spacing w:after="0" w:line="360" w:lineRule="auto"/>
              <w:jc w:val="both"/>
              <w:rPr>
                <w:sz w:val="24"/>
              </w:rPr>
            </w:pPr>
            <w:r w:rsidRPr="00D718C0">
              <w:rPr>
                <w:sz w:val="24"/>
              </w:rPr>
              <w:t>130 „Rachunek b</w:t>
            </w:r>
            <w:r>
              <w:rPr>
                <w:sz w:val="24"/>
              </w:rPr>
              <w:t>ieżąc</w:t>
            </w:r>
            <w:r w:rsidRPr="00D718C0">
              <w:rPr>
                <w:sz w:val="24"/>
              </w:rPr>
              <w:t>y”</w:t>
            </w:r>
          </w:p>
        </w:tc>
      </w:tr>
      <w:tr w:rsidR="002C6D16" w:rsidRPr="00D718C0" w:rsidTr="00947925">
        <w:tc>
          <w:tcPr>
            <w:tcW w:w="5353" w:type="dxa"/>
          </w:tcPr>
          <w:p w:rsidR="002C6D16" w:rsidRPr="00D718C0" w:rsidRDefault="002C6D16" w:rsidP="00947925">
            <w:pPr>
              <w:spacing w:after="0" w:line="360" w:lineRule="auto"/>
              <w:jc w:val="both"/>
              <w:rPr>
                <w:sz w:val="24"/>
              </w:rPr>
            </w:pPr>
            <w:r w:rsidRPr="00D718C0">
              <w:rPr>
                <w:sz w:val="24"/>
              </w:rPr>
              <w:t>Odsetki i prowizje od kredytów (poza obciążającymi konta zespołu 0)</w:t>
            </w:r>
          </w:p>
        </w:tc>
        <w:tc>
          <w:tcPr>
            <w:tcW w:w="5103" w:type="dxa"/>
            <w:vAlign w:val="center"/>
          </w:tcPr>
          <w:p w:rsidR="002C6D16" w:rsidRPr="00D718C0" w:rsidRDefault="002C6D16" w:rsidP="00947925">
            <w:pPr>
              <w:spacing w:after="0" w:line="360" w:lineRule="auto"/>
              <w:jc w:val="both"/>
              <w:rPr>
                <w:sz w:val="24"/>
              </w:rPr>
            </w:pPr>
            <w:r w:rsidRPr="00D718C0">
              <w:rPr>
                <w:sz w:val="24"/>
              </w:rPr>
              <w:t>Konta zespołu 1 i 2</w:t>
            </w:r>
          </w:p>
        </w:tc>
      </w:tr>
      <w:tr w:rsidR="002C6D16" w:rsidRPr="00D718C0" w:rsidTr="00947925">
        <w:tc>
          <w:tcPr>
            <w:tcW w:w="5353" w:type="dxa"/>
          </w:tcPr>
          <w:p w:rsidR="002C6D16" w:rsidRPr="00D718C0" w:rsidRDefault="002C6D16" w:rsidP="00947925">
            <w:pPr>
              <w:spacing w:after="0" w:line="360" w:lineRule="auto"/>
              <w:jc w:val="both"/>
              <w:rPr>
                <w:sz w:val="24"/>
              </w:rPr>
            </w:pPr>
            <w:r w:rsidRPr="00D718C0">
              <w:rPr>
                <w:sz w:val="24"/>
              </w:rPr>
              <w:t>Odpisy aktualizujące należności z tytułu odsetek</w:t>
            </w:r>
          </w:p>
        </w:tc>
        <w:tc>
          <w:tcPr>
            <w:tcW w:w="5103" w:type="dxa"/>
            <w:vAlign w:val="center"/>
          </w:tcPr>
          <w:p w:rsidR="002C6D16" w:rsidRPr="00D718C0" w:rsidRDefault="002C6D16" w:rsidP="00947925">
            <w:pPr>
              <w:spacing w:after="0" w:line="360" w:lineRule="auto"/>
              <w:jc w:val="both"/>
              <w:rPr>
                <w:sz w:val="24"/>
              </w:rPr>
            </w:pPr>
            <w:r w:rsidRPr="00D718C0">
              <w:rPr>
                <w:sz w:val="24"/>
              </w:rPr>
              <w:t>290 „Odpisy aktualizujące należności”</w:t>
            </w:r>
          </w:p>
        </w:tc>
      </w:tr>
      <w:tr w:rsidR="002C6D16" w:rsidRPr="00D718C0" w:rsidTr="00947925">
        <w:tc>
          <w:tcPr>
            <w:tcW w:w="5353" w:type="dxa"/>
          </w:tcPr>
          <w:p w:rsidR="002C6D16" w:rsidRPr="00D718C0" w:rsidRDefault="002C6D16" w:rsidP="00947925">
            <w:pPr>
              <w:spacing w:after="0" w:line="360" w:lineRule="auto"/>
              <w:jc w:val="both"/>
              <w:rPr>
                <w:sz w:val="24"/>
              </w:rPr>
            </w:pPr>
            <w:r w:rsidRPr="00D718C0">
              <w:rPr>
                <w:sz w:val="24"/>
              </w:rPr>
              <w:lastRenderedPageBreak/>
              <w:t>Ujemne różnice kursowe, z wyłączeniem środków trwałych w budowie, za okres realizacji umowy</w:t>
            </w:r>
          </w:p>
        </w:tc>
        <w:tc>
          <w:tcPr>
            <w:tcW w:w="5103" w:type="dxa"/>
            <w:vAlign w:val="center"/>
          </w:tcPr>
          <w:p w:rsidR="002C6D16" w:rsidRPr="00D718C0" w:rsidRDefault="002C6D16" w:rsidP="00947925">
            <w:pPr>
              <w:spacing w:after="0" w:line="360" w:lineRule="auto"/>
              <w:jc w:val="both"/>
              <w:rPr>
                <w:sz w:val="24"/>
              </w:rPr>
            </w:pPr>
            <w:r w:rsidRPr="00D718C0">
              <w:rPr>
                <w:sz w:val="24"/>
              </w:rPr>
              <w:t xml:space="preserve">201,202 „Rozrachunki z </w:t>
            </w:r>
            <w:r>
              <w:rPr>
                <w:sz w:val="24"/>
              </w:rPr>
              <w:t>dostawcami</w:t>
            </w:r>
            <w:r w:rsidRPr="00D718C0">
              <w:rPr>
                <w:sz w:val="24"/>
              </w:rPr>
              <w:t xml:space="preserve"> </w:t>
            </w:r>
            <w:r>
              <w:rPr>
                <w:sz w:val="24"/>
              </w:rPr>
              <w:br/>
              <w:t>„Rozrachunki z odbiorcami”</w:t>
            </w:r>
            <w:r w:rsidRPr="00D718C0">
              <w:rPr>
                <w:sz w:val="24"/>
              </w:rPr>
              <w:t>”</w:t>
            </w:r>
          </w:p>
        </w:tc>
      </w:tr>
      <w:tr w:rsidR="002C6D16" w:rsidRPr="00D718C0" w:rsidTr="00947925">
        <w:tc>
          <w:tcPr>
            <w:tcW w:w="5353" w:type="dxa"/>
          </w:tcPr>
          <w:p w:rsidR="002C6D16" w:rsidRPr="00D718C0" w:rsidRDefault="002C6D16" w:rsidP="00947925">
            <w:pPr>
              <w:spacing w:after="0" w:line="360" w:lineRule="auto"/>
              <w:jc w:val="both"/>
              <w:rPr>
                <w:sz w:val="24"/>
              </w:rPr>
            </w:pPr>
            <w:r w:rsidRPr="00D718C0">
              <w:rPr>
                <w:sz w:val="24"/>
              </w:rPr>
              <w:t>Naliczenie odsetek od nieuregulowanych w terminie wymagalnych zobowiązań publicznoprawnych</w:t>
            </w:r>
          </w:p>
        </w:tc>
        <w:tc>
          <w:tcPr>
            <w:tcW w:w="5103" w:type="dxa"/>
          </w:tcPr>
          <w:p w:rsidR="002C6D16" w:rsidRPr="00D718C0" w:rsidRDefault="002C6D16" w:rsidP="00947925">
            <w:pPr>
              <w:spacing w:after="0" w:line="360" w:lineRule="auto"/>
              <w:jc w:val="both"/>
              <w:rPr>
                <w:sz w:val="24"/>
              </w:rPr>
            </w:pPr>
            <w:r w:rsidRPr="00D718C0">
              <w:rPr>
                <w:sz w:val="24"/>
              </w:rPr>
              <w:t>220 „Rozrachunki publicznoprawne z US”,</w:t>
            </w:r>
          </w:p>
          <w:p w:rsidR="002C6D16" w:rsidRPr="00D718C0" w:rsidRDefault="002C6D16" w:rsidP="00947925">
            <w:pPr>
              <w:spacing w:after="0" w:line="360" w:lineRule="auto"/>
              <w:jc w:val="both"/>
              <w:rPr>
                <w:sz w:val="24"/>
              </w:rPr>
            </w:pPr>
            <w:r w:rsidRPr="00D718C0">
              <w:rPr>
                <w:sz w:val="24"/>
              </w:rPr>
              <w:t>229 „Rozrachunki publicznoprawne z ZUS”</w:t>
            </w:r>
          </w:p>
        </w:tc>
      </w:tr>
    </w:tbl>
    <w:p w:rsidR="002C6D16" w:rsidRPr="00D718C0" w:rsidRDefault="002C6D16" w:rsidP="002C6D16">
      <w:pPr>
        <w:spacing w:after="0" w:line="360" w:lineRule="auto"/>
        <w:jc w:val="both"/>
        <w:rPr>
          <w:sz w:val="24"/>
        </w:rPr>
      </w:pPr>
    </w:p>
    <w:p w:rsidR="002C6D16" w:rsidRPr="00D718C0" w:rsidRDefault="002C6D16" w:rsidP="002C6D16">
      <w:pPr>
        <w:spacing w:after="0" w:line="360" w:lineRule="auto"/>
        <w:jc w:val="both"/>
        <w:rPr>
          <w:sz w:val="24"/>
        </w:rPr>
      </w:pPr>
      <w:r w:rsidRPr="00D718C0">
        <w:rPr>
          <w:rFonts w:eastAsia="Calibri"/>
          <w:b/>
          <w:sz w:val="24"/>
        </w:rPr>
        <w:t xml:space="preserve">Tabela </w:t>
      </w:r>
      <w:r>
        <w:rPr>
          <w:rFonts w:eastAsia="Calibri"/>
          <w:b/>
          <w:sz w:val="24"/>
        </w:rPr>
        <w:t>77</w:t>
      </w:r>
      <w:r w:rsidRPr="00D718C0">
        <w:rPr>
          <w:rFonts w:eastAsia="Calibri"/>
          <w:b/>
          <w:sz w:val="24"/>
        </w:rPr>
        <w:t xml:space="preserve">. </w:t>
      </w:r>
      <w:r w:rsidRPr="00D718C0">
        <w:rPr>
          <w:sz w:val="24"/>
        </w:rPr>
        <w:t>Zapisy strony Ma konta 751„Koszty finansowe”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894"/>
      </w:tblGrid>
      <w:tr w:rsidR="002C6D16" w:rsidRPr="00D718C0" w:rsidTr="00947925">
        <w:tc>
          <w:tcPr>
            <w:tcW w:w="5562" w:type="dxa"/>
          </w:tcPr>
          <w:p w:rsidR="002C6D16" w:rsidRPr="00D718C0" w:rsidRDefault="002C6D16" w:rsidP="00947925">
            <w:pPr>
              <w:spacing w:after="0" w:line="360" w:lineRule="auto"/>
              <w:jc w:val="both"/>
              <w:rPr>
                <w:b/>
                <w:sz w:val="24"/>
              </w:rPr>
            </w:pPr>
            <w:r w:rsidRPr="00D718C0">
              <w:rPr>
                <w:b/>
                <w:sz w:val="24"/>
              </w:rPr>
              <w:t>Treść operacji gospodarczej</w:t>
            </w:r>
          </w:p>
        </w:tc>
        <w:tc>
          <w:tcPr>
            <w:tcW w:w="4894" w:type="dxa"/>
          </w:tcPr>
          <w:p w:rsidR="002C6D16" w:rsidRPr="00D718C0" w:rsidRDefault="002C6D16" w:rsidP="00947925">
            <w:pPr>
              <w:spacing w:after="0" w:line="360" w:lineRule="auto"/>
              <w:jc w:val="both"/>
              <w:rPr>
                <w:b/>
                <w:sz w:val="24"/>
              </w:rPr>
            </w:pPr>
            <w:r w:rsidRPr="00D718C0">
              <w:rPr>
                <w:b/>
                <w:sz w:val="24"/>
              </w:rPr>
              <w:t>Konto przeciwstawne</w:t>
            </w:r>
          </w:p>
        </w:tc>
      </w:tr>
      <w:tr w:rsidR="002C6D16" w:rsidRPr="00D718C0" w:rsidTr="00947925">
        <w:tc>
          <w:tcPr>
            <w:tcW w:w="5562" w:type="dxa"/>
          </w:tcPr>
          <w:p w:rsidR="002C6D16" w:rsidRPr="00D718C0" w:rsidRDefault="002C6D16" w:rsidP="00947925">
            <w:pPr>
              <w:spacing w:after="0" w:line="360" w:lineRule="auto"/>
              <w:jc w:val="both"/>
              <w:rPr>
                <w:sz w:val="24"/>
              </w:rPr>
            </w:pPr>
            <w:r w:rsidRPr="00D718C0">
              <w:rPr>
                <w:sz w:val="24"/>
              </w:rPr>
              <w:t>Zmniejszenie naliczonych odsetek</w:t>
            </w:r>
          </w:p>
        </w:tc>
        <w:tc>
          <w:tcPr>
            <w:tcW w:w="4894" w:type="dxa"/>
            <w:vAlign w:val="center"/>
          </w:tcPr>
          <w:p w:rsidR="002C6D16" w:rsidRPr="00D718C0" w:rsidRDefault="002C6D16" w:rsidP="00947925">
            <w:pPr>
              <w:spacing w:after="0" w:line="360" w:lineRule="auto"/>
              <w:jc w:val="both"/>
              <w:rPr>
                <w:sz w:val="24"/>
              </w:rPr>
            </w:pPr>
            <w:r w:rsidRPr="00D718C0">
              <w:rPr>
                <w:sz w:val="24"/>
              </w:rPr>
              <w:t>Konta zespołu 2</w:t>
            </w:r>
          </w:p>
        </w:tc>
      </w:tr>
      <w:tr w:rsidR="002C6D16" w:rsidRPr="00D718C0" w:rsidTr="00947925">
        <w:tc>
          <w:tcPr>
            <w:tcW w:w="5562" w:type="dxa"/>
          </w:tcPr>
          <w:p w:rsidR="002C6D16" w:rsidRPr="00D718C0" w:rsidRDefault="002C6D16" w:rsidP="00947925">
            <w:pPr>
              <w:spacing w:after="0" w:line="360" w:lineRule="auto"/>
              <w:jc w:val="both"/>
              <w:rPr>
                <w:sz w:val="24"/>
              </w:rPr>
            </w:pPr>
            <w:r w:rsidRPr="00D718C0">
              <w:rPr>
                <w:sz w:val="24"/>
              </w:rPr>
              <w:t>Przeniesienie na dzień bilansowy kosztów finansowych na wynik finansowy</w:t>
            </w:r>
          </w:p>
        </w:tc>
        <w:tc>
          <w:tcPr>
            <w:tcW w:w="4894" w:type="dxa"/>
            <w:vAlign w:val="center"/>
          </w:tcPr>
          <w:p w:rsidR="002C6D16" w:rsidRPr="00D718C0" w:rsidRDefault="002C6D16" w:rsidP="00947925">
            <w:pPr>
              <w:spacing w:after="0" w:line="360" w:lineRule="auto"/>
              <w:jc w:val="both"/>
              <w:rPr>
                <w:sz w:val="24"/>
              </w:rPr>
            </w:pPr>
            <w:r w:rsidRPr="00D718C0">
              <w:rPr>
                <w:sz w:val="24"/>
              </w:rPr>
              <w:t>860 „Wynik finansowy”</w:t>
            </w:r>
          </w:p>
        </w:tc>
      </w:tr>
    </w:tbl>
    <w:p w:rsidR="002C6D16" w:rsidRPr="00D718C0" w:rsidRDefault="002C6D16" w:rsidP="002C6D16">
      <w:pPr>
        <w:tabs>
          <w:tab w:val="left" w:pos="432"/>
        </w:tabs>
        <w:spacing w:after="0" w:line="360" w:lineRule="auto"/>
        <w:jc w:val="both"/>
        <w:textAlignment w:val="baseline"/>
        <w:rPr>
          <w:sz w:val="24"/>
        </w:rPr>
      </w:pPr>
    </w:p>
    <w:p w:rsidR="002C6D16" w:rsidRPr="00D718C0" w:rsidRDefault="002C6D16" w:rsidP="002C6D16">
      <w:pPr>
        <w:tabs>
          <w:tab w:val="left" w:pos="432"/>
        </w:tabs>
        <w:spacing w:after="0" w:line="360" w:lineRule="auto"/>
        <w:jc w:val="both"/>
        <w:textAlignment w:val="baseline"/>
        <w:rPr>
          <w:b/>
          <w:sz w:val="24"/>
        </w:rPr>
      </w:pPr>
      <w:r w:rsidRPr="00D718C0">
        <w:rPr>
          <w:b/>
          <w:sz w:val="24"/>
        </w:rPr>
        <w:t>Konto 760 „Pozostałe przychody operacyjne”</w:t>
      </w:r>
    </w:p>
    <w:p w:rsidR="002C6D16" w:rsidRDefault="002C6D16" w:rsidP="002C6D16">
      <w:pPr>
        <w:tabs>
          <w:tab w:val="left" w:pos="432"/>
        </w:tabs>
        <w:spacing w:after="0" w:line="360" w:lineRule="auto"/>
        <w:jc w:val="both"/>
        <w:textAlignment w:val="baseline"/>
        <w:rPr>
          <w:sz w:val="24"/>
        </w:rPr>
      </w:pPr>
      <w:r w:rsidRPr="00D718C0">
        <w:rPr>
          <w:sz w:val="24"/>
        </w:rPr>
        <w:t>Konto 760 „Pozostałe przychody operacyjne” służy do ewidencji pozostałych przychodów operacyjnych, niezwiązanych bezpośrednio z działalnością IK.</w:t>
      </w:r>
    </w:p>
    <w:p w:rsidR="002C6D16" w:rsidRPr="00D718C0" w:rsidRDefault="002C6D16" w:rsidP="002C6D16">
      <w:pPr>
        <w:tabs>
          <w:tab w:val="left" w:pos="432"/>
        </w:tabs>
        <w:spacing w:after="0" w:line="360" w:lineRule="auto"/>
        <w:jc w:val="both"/>
        <w:textAlignment w:val="baseline"/>
        <w:rPr>
          <w:sz w:val="24"/>
        </w:rPr>
      </w:pPr>
    </w:p>
    <w:p w:rsidR="002C6D16" w:rsidRPr="00D718C0" w:rsidRDefault="002C6D16" w:rsidP="002C6D16">
      <w:pPr>
        <w:tabs>
          <w:tab w:val="left" w:pos="432"/>
        </w:tabs>
        <w:spacing w:after="0" w:line="360" w:lineRule="auto"/>
        <w:jc w:val="both"/>
        <w:textAlignment w:val="baseline"/>
        <w:rPr>
          <w:sz w:val="24"/>
        </w:rPr>
      </w:pPr>
      <w:r w:rsidRPr="00D718C0">
        <w:rPr>
          <w:rFonts w:eastAsia="Calibri"/>
          <w:b/>
          <w:sz w:val="24"/>
        </w:rPr>
        <w:t xml:space="preserve">Tabela </w:t>
      </w:r>
      <w:r>
        <w:rPr>
          <w:rFonts w:eastAsia="Calibri"/>
          <w:b/>
          <w:sz w:val="24"/>
        </w:rPr>
        <w:t>78</w:t>
      </w:r>
      <w:r w:rsidRPr="00D718C0">
        <w:rPr>
          <w:rFonts w:eastAsia="Calibri"/>
          <w:b/>
          <w:sz w:val="24"/>
        </w:rPr>
        <w:t xml:space="preserve">. </w:t>
      </w:r>
      <w:r w:rsidRPr="00D718C0">
        <w:rPr>
          <w:sz w:val="24"/>
        </w:rPr>
        <w:t>Zapisy strony Wn konta760 „Pozostałe przychody operacyjne”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894"/>
      </w:tblGrid>
      <w:tr w:rsidR="002C6D16" w:rsidRPr="00D718C0" w:rsidTr="00947925">
        <w:tc>
          <w:tcPr>
            <w:tcW w:w="5562" w:type="dxa"/>
          </w:tcPr>
          <w:p w:rsidR="002C6D16" w:rsidRPr="00D718C0" w:rsidRDefault="002C6D16" w:rsidP="00947925">
            <w:pPr>
              <w:spacing w:after="0" w:line="360" w:lineRule="auto"/>
              <w:jc w:val="both"/>
              <w:rPr>
                <w:b/>
                <w:sz w:val="24"/>
              </w:rPr>
            </w:pPr>
            <w:r w:rsidRPr="00D718C0">
              <w:rPr>
                <w:b/>
                <w:sz w:val="24"/>
              </w:rPr>
              <w:t>Treść operacji gospodarczej</w:t>
            </w:r>
          </w:p>
        </w:tc>
        <w:tc>
          <w:tcPr>
            <w:tcW w:w="4894" w:type="dxa"/>
          </w:tcPr>
          <w:p w:rsidR="002C6D16" w:rsidRPr="00D718C0" w:rsidRDefault="002C6D16" w:rsidP="00947925">
            <w:pPr>
              <w:spacing w:after="0" w:line="360" w:lineRule="auto"/>
              <w:jc w:val="both"/>
              <w:rPr>
                <w:b/>
                <w:sz w:val="24"/>
              </w:rPr>
            </w:pPr>
            <w:r w:rsidRPr="00D718C0">
              <w:rPr>
                <w:b/>
                <w:sz w:val="24"/>
              </w:rPr>
              <w:t>Konto przeciwstawne</w:t>
            </w:r>
          </w:p>
        </w:tc>
      </w:tr>
      <w:tr w:rsidR="002C6D16" w:rsidRPr="00D718C0" w:rsidTr="00947925">
        <w:tc>
          <w:tcPr>
            <w:tcW w:w="5562" w:type="dxa"/>
          </w:tcPr>
          <w:p w:rsidR="002C6D16" w:rsidRPr="00D718C0" w:rsidRDefault="002C6D16" w:rsidP="00947925">
            <w:pPr>
              <w:spacing w:after="0" w:line="360" w:lineRule="auto"/>
              <w:jc w:val="both"/>
              <w:rPr>
                <w:sz w:val="24"/>
              </w:rPr>
            </w:pPr>
            <w:r w:rsidRPr="00D718C0">
              <w:rPr>
                <w:sz w:val="24"/>
              </w:rPr>
              <w:t>Korekty zmniejszające pozostałe przychody operacyjne</w:t>
            </w:r>
          </w:p>
        </w:tc>
        <w:tc>
          <w:tcPr>
            <w:tcW w:w="4894" w:type="dxa"/>
            <w:vAlign w:val="center"/>
          </w:tcPr>
          <w:p w:rsidR="002C6D16" w:rsidRPr="00D718C0" w:rsidRDefault="002C6D16" w:rsidP="00947925">
            <w:pPr>
              <w:spacing w:after="0" w:line="360" w:lineRule="auto"/>
              <w:jc w:val="both"/>
              <w:rPr>
                <w:sz w:val="24"/>
              </w:rPr>
            </w:pPr>
            <w:r w:rsidRPr="00D718C0">
              <w:rPr>
                <w:sz w:val="24"/>
              </w:rPr>
              <w:t>Zespół 2</w:t>
            </w:r>
          </w:p>
        </w:tc>
      </w:tr>
      <w:tr w:rsidR="002C6D16" w:rsidRPr="00D718C0" w:rsidTr="00947925">
        <w:tc>
          <w:tcPr>
            <w:tcW w:w="5562" w:type="dxa"/>
          </w:tcPr>
          <w:p w:rsidR="002C6D16" w:rsidRPr="00D718C0" w:rsidRDefault="002C6D16" w:rsidP="00947925">
            <w:pPr>
              <w:spacing w:after="0" w:line="360" w:lineRule="auto"/>
              <w:jc w:val="both"/>
              <w:rPr>
                <w:sz w:val="24"/>
              </w:rPr>
            </w:pPr>
            <w:r w:rsidRPr="00D718C0">
              <w:rPr>
                <w:sz w:val="24"/>
              </w:rPr>
              <w:t>Przeniesienie na dzień bilansowy pozostałych kosztów na wynik finansowy</w:t>
            </w:r>
          </w:p>
        </w:tc>
        <w:tc>
          <w:tcPr>
            <w:tcW w:w="4894" w:type="dxa"/>
            <w:vAlign w:val="center"/>
          </w:tcPr>
          <w:p w:rsidR="002C6D16" w:rsidRPr="00D718C0" w:rsidRDefault="002C6D16" w:rsidP="00947925">
            <w:pPr>
              <w:spacing w:after="0" w:line="360" w:lineRule="auto"/>
              <w:jc w:val="both"/>
              <w:rPr>
                <w:sz w:val="24"/>
              </w:rPr>
            </w:pPr>
            <w:r w:rsidRPr="00D718C0">
              <w:rPr>
                <w:sz w:val="24"/>
              </w:rPr>
              <w:t>860 „Wynik finansowy”</w:t>
            </w:r>
          </w:p>
        </w:tc>
      </w:tr>
    </w:tbl>
    <w:p w:rsidR="002C6D16" w:rsidRPr="00D718C0" w:rsidRDefault="002C6D16" w:rsidP="002C6D16">
      <w:pPr>
        <w:tabs>
          <w:tab w:val="left" w:pos="432"/>
        </w:tabs>
        <w:spacing w:after="0" w:line="360" w:lineRule="auto"/>
        <w:jc w:val="both"/>
        <w:textAlignment w:val="baseline"/>
        <w:rPr>
          <w:sz w:val="24"/>
        </w:rPr>
      </w:pPr>
    </w:p>
    <w:p w:rsidR="002C6D16" w:rsidRPr="00D718C0" w:rsidRDefault="002C6D16" w:rsidP="002C6D16">
      <w:pPr>
        <w:tabs>
          <w:tab w:val="left" w:pos="432"/>
        </w:tabs>
        <w:spacing w:after="0" w:line="360" w:lineRule="auto"/>
        <w:jc w:val="both"/>
        <w:textAlignment w:val="baseline"/>
        <w:rPr>
          <w:sz w:val="24"/>
        </w:rPr>
      </w:pPr>
      <w:r w:rsidRPr="00D718C0">
        <w:rPr>
          <w:rFonts w:eastAsia="Calibri"/>
          <w:b/>
          <w:sz w:val="24"/>
        </w:rPr>
        <w:t xml:space="preserve">Tabela </w:t>
      </w:r>
      <w:r>
        <w:rPr>
          <w:rFonts w:eastAsia="Calibri"/>
          <w:b/>
          <w:sz w:val="24"/>
        </w:rPr>
        <w:t>79</w:t>
      </w:r>
      <w:r w:rsidRPr="00D718C0">
        <w:rPr>
          <w:rFonts w:eastAsia="Calibri"/>
          <w:b/>
          <w:sz w:val="24"/>
        </w:rPr>
        <w:t xml:space="preserve">. </w:t>
      </w:r>
      <w:r w:rsidRPr="00D718C0">
        <w:rPr>
          <w:sz w:val="24"/>
        </w:rPr>
        <w:t>Zapisy strony Ma konta760 „Pozostałe przychody operacyjne”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894"/>
      </w:tblGrid>
      <w:tr w:rsidR="002C6D16" w:rsidRPr="00D718C0" w:rsidTr="00947925">
        <w:tc>
          <w:tcPr>
            <w:tcW w:w="5562" w:type="dxa"/>
          </w:tcPr>
          <w:p w:rsidR="002C6D16" w:rsidRPr="00D718C0" w:rsidRDefault="002C6D16" w:rsidP="00947925">
            <w:pPr>
              <w:spacing w:after="0" w:line="360" w:lineRule="auto"/>
              <w:jc w:val="both"/>
              <w:rPr>
                <w:b/>
                <w:sz w:val="24"/>
              </w:rPr>
            </w:pPr>
            <w:r w:rsidRPr="00D718C0">
              <w:rPr>
                <w:b/>
                <w:sz w:val="24"/>
              </w:rPr>
              <w:t>Treść operacji gospodarczej</w:t>
            </w:r>
          </w:p>
        </w:tc>
        <w:tc>
          <w:tcPr>
            <w:tcW w:w="4894" w:type="dxa"/>
          </w:tcPr>
          <w:p w:rsidR="002C6D16" w:rsidRPr="00D718C0" w:rsidRDefault="002C6D16" w:rsidP="00947925">
            <w:pPr>
              <w:spacing w:after="0" w:line="360" w:lineRule="auto"/>
              <w:jc w:val="both"/>
              <w:rPr>
                <w:b/>
                <w:sz w:val="24"/>
              </w:rPr>
            </w:pPr>
            <w:r w:rsidRPr="00D718C0">
              <w:rPr>
                <w:b/>
                <w:sz w:val="24"/>
              </w:rPr>
              <w:t>Konto przeciwstawne</w:t>
            </w:r>
          </w:p>
        </w:tc>
      </w:tr>
      <w:tr w:rsidR="002C6D16" w:rsidRPr="00D718C0" w:rsidTr="00947925">
        <w:tc>
          <w:tcPr>
            <w:tcW w:w="5562" w:type="dxa"/>
          </w:tcPr>
          <w:p w:rsidR="002C6D16" w:rsidRPr="00D718C0" w:rsidRDefault="002C6D16" w:rsidP="00947925">
            <w:pPr>
              <w:spacing w:after="0" w:line="360" w:lineRule="auto"/>
              <w:jc w:val="both"/>
              <w:rPr>
                <w:sz w:val="24"/>
              </w:rPr>
            </w:pPr>
            <w:r w:rsidRPr="00D718C0">
              <w:rPr>
                <w:sz w:val="24"/>
              </w:rPr>
              <w:t>Przychody ze sprzedaży aktywów trwałych</w:t>
            </w:r>
          </w:p>
        </w:tc>
        <w:tc>
          <w:tcPr>
            <w:tcW w:w="4894" w:type="dxa"/>
            <w:vAlign w:val="center"/>
          </w:tcPr>
          <w:p w:rsidR="002C6D16" w:rsidRPr="00D718C0" w:rsidRDefault="002C6D16" w:rsidP="00947925">
            <w:pPr>
              <w:spacing w:after="0" w:line="360" w:lineRule="auto"/>
              <w:jc w:val="both"/>
              <w:rPr>
                <w:sz w:val="24"/>
              </w:rPr>
            </w:pPr>
            <w:r w:rsidRPr="00D718C0">
              <w:rPr>
                <w:sz w:val="24"/>
              </w:rPr>
              <w:t>20</w:t>
            </w:r>
            <w:r>
              <w:rPr>
                <w:sz w:val="24"/>
              </w:rPr>
              <w:t>8</w:t>
            </w:r>
            <w:r w:rsidRPr="00D718C0">
              <w:rPr>
                <w:sz w:val="24"/>
              </w:rPr>
              <w:t xml:space="preserve"> „Rozrachunki z</w:t>
            </w:r>
            <w:r>
              <w:rPr>
                <w:sz w:val="24"/>
              </w:rPr>
              <w:t xml:space="preserve"> tyt. zakupu środków trwałych</w:t>
            </w:r>
            <w:r w:rsidRPr="00D718C0">
              <w:rPr>
                <w:sz w:val="24"/>
              </w:rPr>
              <w:t>”</w:t>
            </w:r>
          </w:p>
        </w:tc>
      </w:tr>
      <w:tr w:rsidR="002C6D16" w:rsidRPr="00D718C0" w:rsidTr="00947925">
        <w:tc>
          <w:tcPr>
            <w:tcW w:w="5562" w:type="dxa"/>
          </w:tcPr>
          <w:p w:rsidR="002C6D16" w:rsidRPr="00D718C0" w:rsidRDefault="002C6D16" w:rsidP="00947925">
            <w:pPr>
              <w:spacing w:after="0" w:line="360" w:lineRule="auto"/>
              <w:jc w:val="both"/>
              <w:rPr>
                <w:sz w:val="24"/>
              </w:rPr>
            </w:pPr>
            <w:r w:rsidRPr="00D718C0">
              <w:rPr>
                <w:sz w:val="24"/>
              </w:rPr>
              <w:t>Przyjęcie do magazynu uzysku po likwidacji środków trwałych</w:t>
            </w:r>
          </w:p>
        </w:tc>
        <w:tc>
          <w:tcPr>
            <w:tcW w:w="4894" w:type="dxa"/>
            <w:vAlign w:val="center"/>
          </w:tcPr>
          <w:p w:rsidR="002C6D16" w:rsidRPr="00D718C0" w:rsidRDefault="002C6D16" w:rsidP="00947925">
            <w:pPr>
              <w:spacing w:after="0" w:line="360" w:lineRule="auto"/>
              <w:jc w:val="both"/>
              <w:rPr>
                <w:sz w:val="24"/>
              </w:rPr>
            </w:pPr>
            <w:r w:rsidRPr="00D718C0">
              <w:rPr>
                <w:sz w:val="24"/>
              </w:rPr>
              <w:t>310 „Materiały”</w:t>
            </w:r>
          </w:p>
        </w:tc>
      </w:tr>
      <w:tr w:rsidR="002C6D16" w:rsidRPr="00D718C0" w:rsidTr="00947925">
        <w:tc>
          <w:tcPr>
            <w:tcW w:w="5562" w:type="dxa"/>
          </w:tcPr>
          <w:p w:rsidR="002C6D16" w:rsidRPr="00D718C0" w:rsidRDefault="002C6D16" w:rsidP="00947925">
            <w:pPr>
              <w:spacing w:after="0" w:line="360" w:lineRule="auto"/>
              <w:jc w:val="both"/>
              <w:rPr>
                <w:sz w:val="24"/>
              </w:rPr>
            </w:pPr>
            <w:r w:rsidRPr="00D718C0">
              <w:rPr>
                <w:sz w:val="24"/>
              </w:rPr>
              <w:t>Nadwyżki inwentaryzacyjne</w:t>
            </w:r>
          </w:p>
        </w:tc>
        <w:tc>
          <w:tcPr>
            <w:tcW w:w="4894" w:type="dxa"/>
            <w:vAlign w:val="center"/>
          </w:tcPr>
          <w:p w:rsidR="002C6D16" w:rsidRPr="00D718C0" w:rsidRDefault="002C6D16" w:rsidP="00947925">
            <w:pPr>
              <w:spacing w:after="0" w:line="360" w:lineRule="auto"/>
              <w:jc w:val="both"/>
              <w:rPr>
                <w:sz w:val="24"/>
              </w:rPr>
            </w:pPr>
            <w:r w:rsidRPr="00D718C0">
              <w:rPr>
                <w:sz w:val="24"/>
              </w:rPr>
              <w:t>260 „Rozliczenie różnic inwentaryzacyjnych”</w:t>
            </w:r>
          </w:p>
        </w:tc>
      </w:tr>
      <w:tr w:rsidR="002C6D16" w:rsidRPr="00D718C0" w:rsidTr="00947925">
        <w:tc>
          <w:tcPr>
            <w:tcW w:w="5562" w:type="dxa"/>
          </w:tcPr>
          <w:p w:rsidR="002C6D16" w:rsidRPr="00D718C0" w:rsidRDefault="002C6D16" w:rsidP="00947925">
            <w:pPr>
              <w:spacing w:after="0" w:line="360" w:lineRule="auto"/>
              <w:jc w:val="both"/>
              <w:rPr>
                <w:sz w:val="24"/>
              </w:rPr>
            </w:pPr>
            <w:r w:rsidRPr="00D718C0">
              <w:rPr>
                <w:sz w:val="24"/>
              </w:rPr>
              <w:t>Rozwiązanie odpisu aktualizacyjnego na należności z tytułu zapłaty</w:t>
            </w:r>
          </w:p>
        </w:tc>
        <w:tc>
          <w:tcPr>
            <w:tcW w:w="4894" w:type="dxa"/>
            <w:vAlign w:val="center"/>
          </w:tcPr>
          <w:p w:rsidR="002C6D16" w:rsidRPr="00D718C0" w:rsidRDefault="002C6D16" w:rsidP="00947925">
            <w:pPr>
              <w:spacing w:after="0" w:line="360" w:lineRule="auto"/>
              <w:jc w:val="both"/>
              <w:rPr>
                <w:sz w:val="24"/>
              </w:rPr>
            </w:pPr>
            <w:r w:rsidRPr="00D718C0">
              <w:rPr>
                <w:sz w:val="24"/>
              </w:rPr>
              <w:t>290 „Odpisy aktualizujące należności”</w:t>
            </w:r>
          </w:p>
        </w:tc>
      </w:tr>
      <w:tr w:rsidR="002C6D16" w:rsidRPr="00D718C0" w:rsidTr="00947925">
        <w:tc>
          <w:tcPr>
            <w:tcW w:w="5562" w:type="dxa"/>
          </w:tcPr>
          <w:p w:rsidR="002C6D16" w:rsidRPr="00D718C0" w:rsidRDefault="002C6D16" w:rsidP="00947925">
            <w:pPr>
              <w:spacing w:after="0" w:line="360" w:lineRule="auto"/>
              <w:jc w:val="both"/>
              <w:rPr>
                <w:sz w:val="24"/>
              </w:rPr>
            </w:pPr>
            <w:r>
              <w:rPr>
                <w:sz w:val="24"/>
              </w:rPr>
              <w:t>Otrzymane nieodpłatnie darowizny: materiałów, usług</w:t>
            </w:r>
          </w:p>
        </w:tc>
        <w:tc>
          <w:tcPr>
            <w:tcW w:w="4894" w:type="dxa"/>
            <w:vAlign w:val="center"/>
          </w:tcPr>
          <w:p w:rsidR="002C6D16" w:rsidRPr="00D718C0" w:rsidRDefault="002C6D16" w:rsidP="00947925">
            <w:pPr>
              <w:spacing w:after="0" w:line="360" w:lineRule="auto"/>
              <w:jc w:val="both"/>
              <w:rPr>
                <w:sz w:val="24"/>
              </w:rPr>
            </w:pPr>
            <w:r>
              <w:rPr>
                <w:sz w:val="24"/>
              </w:rPr>
              <w:t>401,402</w:t>
            </w:r>
          </w:p>
        </w:tc>
      </w:tr>
      <w:tr w:rsidR="002C6D16" w:rsidRPr="00D718C0" w:rsidTr="00947925">
        <w:tc>
          <w:tcPr>
            <w:tcW w:w="5562" w:type="dxa"/>
          </w:tcPr>
          <w:p w:rsidR="002C6D16" w:rsidRPr="00D718C0" w:rsidRDefault="002C6D16" w:rsidP="00947925">
            <w:pPr>
              <w:spacing w:after="0" w:line="360" w:lineRule="auto"/>
              <w:jc w:val="both"/>
              <w:rPr>
                <w:sz w:val="24"/>
              </w:rPr>
            </w:pPr>
            <w:r w:rsidRPr="00D718C0">
              <w:rPr>
                <w:sz w:val="24"/>
              </w:rPr>
              <w:t>Odpisanie nieściągalnych, umorzonych lub przedawnionych zobowiązań:</w:t>
            </w:r>
          </w:p>
          <w:p w:rsidR="002C6D16" w:rsidRPr="00D718C0" w:rsidRDefault="002C6D16" w:rsidP="00947925">
            <w:pPr>
              <w:spacing w:after="0" w:line="360" w:lineRule="auto"/>
              <w:ind w:left="720" w:hanging="360"/>
              <w:contextualSpacing/>
              <w:jc w:val="both"/>
              <w:rPr>
                <w:sz w:val="24"/>
              </w:rPr>
            </w:pPr>
            <w:r w:rsidRPr="00D718C0">
              <w:rPr>
                <w:sz w:val="24"/>
              </w:rPr>
              <w:t>1)</w:t>
            </w:r>
            <w:r w:rsidRPr="00D718C0">
              <w:rPr>
                <w:sz w:val="24"/>
              </w:rPr>
              <w:tab/>
              <w:t>z tytułu należności od dostawców</w:t>
            </w:r>
          </w:p>
          <w:p w:rsidR="002C6D16" w:rsidRPr="00D718C0" w:rsidRDefault="002C6D16" w:rsidP="00947925">
            <w:pPr>
              <w:spacing w:after="0" w:line="360" w:lineRule="auto"/>
              <w:ind w:left="720" w:hanging="360"/>
              <w:jc w:val="both"/>
              <w:rPr>
                <w:sz w:val="24"/>
              </w:rPr>
            </w:pPr>
            <w:r w:rsidRPr="00D718C0">
              <w:rPr>
                <w:sz w:val="24"/>
              </w:rPr>
              <w:lastRenderedPageBreak/>
              <w:t>2)</w:t>
            </w:r>
            <w:r w:rsidRPr="00D718C0">
              <w:rPr>
                <w:sz w:val="24"/>
              </w:rPr>
              <w:tab/>
              <w:t>dotyczących pracowników</w:t>
            </w:r>
          </w:p>
          <w:p w:rsidR="002C6D16" w:rsidRPr="00D718C0" w:rsidRDefault="002C6D16" w:rsidP="00947925">
            <w:pPr>
              <w:spacing w:after="0" w:line="360" w:lineRule="auto"/>
              <w:ind w:left="720" w:hanging="360"/>
              <w:contextualSpacing/>
              <w:jc w:val="both"/>
              <w:rPr>
                <w:sz w:val="24"/>
              </w:rPr>
            </w:pPr>
            <w:r w:rsidRPr="00D718C0">
              <w:rPr>
                <w:sz w:val="24"/>
              </w:rPr>
              <w:t>3)</w:t>
            </w:r>
            <w:r w:rsidRPr="00D718C0">
              <w:rPr>
                <w:sz w:val="24"/>
              </w:rPr>
              <w:tab/>
              <w:t>innych roszczeń</w:t>
            </w:r>
          </w:p>
        </w:tc>
        <w:tc>
          <w:tcPr>
            <w:tcW w:w="4894" w:type="dxa"/>
            <w:vAlign w:val="center"/>
          </w:tcPr>
          <w:p w:rsidR="002C6D16" w:rsidRPr="00D718C0" w:rsidRDefault="002C6D16" w:rsidP="00947925">
            <w:pPr>
              <w:spacing w:after="0" w:line="360" w:lineRule="auto"/>
              <w:jc w:val="both"/>
              <w:rPr>
                <w:sz w:val="24"/>
              </w:rPr>
            </w:pPr>
          </w:p>
          <w:p w:rsidR="002C6D16" w:rsidRPr="00D718C0" w:rsidRDefault="002C6D16" w:rsidP="00947925">
            <w:pPr>
              <w:spacing w:after="0" w:line="360" w:lineRule="auto"/>
              <w:jc w:val="both"/>
              <w:rPr>
                <w:sz w:val="24"/>
              </w:rPr>
            </w:pPr>
          </w:p>
          <w:p w:rsidR="002C6D16" w:rsidRPr="00D718C0" w:rsidRDefault="002C6D16" w:rsidP="00947925">
            <w:pPr>
              <w:spacing w:after="0" w:line="360" w:lineRule="auto"/>
              <w:jc w:val="both"/>
              <w:rPr>
                <w:sz w:val="24"/>
              </w:rPr>
            </w:pPr>
            <w:r w:rsidRPr="00D718C0">
              <w:rPr>
                <w:sz w:val="24"/>
              </w:rPr>
              <w:t>201 „Rozrachunki z dostawcami”</w:t>
            </w:r>
          </w:p>
          <w:p w:rsidR="002C6D16" w:rsidRPr="00D718C0" w:rsidRDefault="002C6D16" w:rsidP="00947925">
            <w:pPr>
              <w:spacing w:after="0" w:line="360" w:lineRule="auto"/>
              <w:jc w:val="both"/>
              <w:rPr>
                <w:sz w:val="24"/>
              </w:rPr>
            </w:pPr>
            <w:r w:rsidRPr="00D718C0">
              <w:rPr>
                <w:sz w:val="24"/>
              </w:rPr>
              <w:lastRenderedPageBreak/>
              <w:t>234 „Pozostałe rozrachunki z pracownikami”</w:t>
            </w:r>
          </w:p>
          <w:p w:rsidR="002C6D16" w:rsidRPr="00D718C0" w:rsidRDefault="002C6D16" w:rsidP="00947925">
            <w:pPr>
              <w:spacing w:after="0" w:line="360" w:lineRule="auto"/>
              <w:jc w:val="both"/>
              <w:rPr>
                <w:sz w:val="24"/>
              </w:rPr>
            </w:pPr>
            <w:r w:rsidRPr="00D718C0">
              <w:rPr>
                <w:sz w:val="24"/>
              </w:rPr>
              <w:t>240 „Pozostałe rozrachunki”</w:t>
            </w:r>
          </w:p>
        </w:tc>
      </w:tr>
      <w:tr w:rsidR="002C6D16" w:rsidRPr="00D718C0" w:rsidTr="00947925">
        <w:tc>
          <w:tcPr>
            <w:tcW w:w="5562" w:type="dxa"/>
          </w:tcPr>
          <w:p w:rsidR="002C6D16" w:rsidRPr="00D718C0" w:rsidRDefault="002C6D16" w:rsidP="00947925">
            <w:pPr>
              <w:spacing w:after="0" w:line="360" w:lineRule="auto"/>
              <w:jc w:val="both"/>
              <w:rPr>
                <w:sz w:val="24"/>
              </w:rPr>
            </w:pPr>
            <w:r w:rsidRPr="00D718C0">
              <w:rPr>
                <w:sz w:val="24"/>
              </w:rPr>
              <w:lastRenderedPageBreak/>
              <w:t>Księgowanie równoległe do odpisu amortyzacji naliczonej od majątku trwałego w części sfinansowanej dotacją lub otrzymanego nieodpłatnie, w tym w drodze darowizny</w:t>
            </w:r>
          </w:p>
        </w:tc>
        <w:tc>
          <w:tcPr>
            <w:tcW w:w="4894" w:type="dxa"/>
            <w:vAlign w:val="center"/>
          </w:tcPr>
          <w:p w:rsidR="002C6D16" w:rsidRPr="00D718C0" w:rsidRDefault="002C6D16" w:rsidP="00947925">
            <w:pPr>
              <w:spacing w:after="0" w:line="360" w:lineRule="auto"/>
              <w:jc w:val="both"/>
              <w:rPr>
                <w:sz w:val="24"/>
              </w:rPr>
            </w:pPr>
            <w:r w:rsidRPr="00D718C0">
              <w:rPr>
                <w:sz w:val="24"/>
              </w:rPr>
              <w:t>84</w:t>
            </w:r>
            <w:r>
              <w:rPr>
                <w:sz w:val="24"/>
              </w:rPr>
              <w:t>6</w:t>
            </w:r>
            <w:r w:rsidRPr="00D718C0">
              <w:rPr>
                <w:sz w:val="24"/>
              </w:rPr>
              <w:t xml:space="preserve"> „</w:t>
            </w:r>
            <w:r>
              <w:rPr>
                <w:sz w:val="24"/>
              </w:rPr>
              <w:t>Rozliczenia m</w:t>
            </w:r>
            <w:r w:rsidRPr="00D718C0">
              <w:rPr>
                <w:sz w:val="24"/>
              </w:rPr>
              <w:t>iędzyokresowe  przychodów</w:t>
            </w:r>
            <w:r>
              <w:rPr>
                <w:sz w:val="24"/>
              </w:rPr>
              <w:t xml:space="preserve"> majątku trwałego</w:t>
            </w:r>
            <w:r w:rsidRPr="00D718C0">
              <w:rPr>
                <w:sz w:val="24"/>
              </w:rPr>
              <w:t xml:space="preserve">” </w:t>
            </w:r>
          </w:p>
        </w:tc>
      </w:tr>
    </w:tbl>
    <w:p w:rsidR="002C6D16" w:rsidRDefault="002C6D16" w:rsidP="002C6D16">
      <w:pPr>
        <w:tabs>
          <w:tab w:val="left" w:pos="432"/>
        </w:tabs>
        <w:spacing w:after="0" w:line="360" w:lineRule="auto"/>
        <w:jc w:val="both"/>
        <w:textAlignment w:val="baseline"/>
        <w:rPr>
          <w:sz w:val="24"/>
        </w:rPr>
      </w:pPr>
    </w:p>
    <w:p w:rsidR="002C6D16" w:rsidRPr="00D718C0" w:rsidRDefault="002C6D16" w:rsidP="002C6D16">
      <w:pPr>
        <w:tabs>
          <w:tab w:val="left" w:pos="432"/>
        </w:tabs>
        <w:spacing w:after="0" w:line="360" w:lineRule="auto"/>
        <w:jc w:val="both"/>
        <w:textAlignment w:val="baseline"/>
        <w:rPr>
          <w:b/>
          <w:sz w:val="24"/>
        </w:rPr>
      </w:pPr>
      <w:r w:rsidRPr="00D718C0">
        <w:rPr>
          <w:b/>
          <w:sz w:val="24"/>
        </w:rPr>
        <w:t>Konto 761 „Pozostałe koszty operacyjne”</w:t>
      </w:r>
    </w:p>
    <w:p w:rsidR="002C6D16" w:rsidRPr="00D718C0" w:rsidRDefault="002C6D16" w:rsidP="002C6D16">
      <w:pPr>
        <w:tabs>
          <w:tab w:val="left" w:pos="432"/>
        </w:tabs>
        <w:spacing w:after="0" w:line="360" w:lineRule="auto"/>
        <w:jc w:val="both"/>
        <w:textAlignment w:val="baseline"/>
        <w:rPr>
          <w:sz w:val="24"/>
        </w:rPr>
      </w:pPr>
      <w:r w:rsidRPr="00D718C0">
        <w:rPr>
          <w:rFonts w:eastAsia="Calibri"/>
          <w:bCs/>
          <w:sz w:val="24"/>
        </w:rPr>
        <w:t>Ewidencję pozostałych kosztów operacyjnych prowadz</w:t>
      </w:r>
      <w:r>
        <w:rPr>
          <w:rFonts w:eastAsia="Calibri"/>
          <w:bCs/>
          <w:sz w:val="24"/>
        </w:rPr>
        <w:t>ona jest</w:t>
      </w:r>
      <w:r w:rsidRPr="00D718C0">
        <w:rPr>
          <w:rFonts w:eastAsia="Calibri"/>
          <w:bCs/>
          <w:sz w:val="24"/>
        </w:rPr>
        <w:t xml:space="preserve"> na koncie 761 „Pozostałe koszty operacyjne”.</w:t>
      </w:r>
    </w:p>
    <w:p w:rsidR="002C6D16" w:rsidRPr="00D718C0" w:rsidRDefault="002C6D16" w:rsidP="002C6D16">
      <w:pPr>
        <w:spacing w:after="0" w:line="360" w:lineRule="auto"/>
        <w:jc w:val="both"/>
        <w:rPr>
          <w:rFonts w:eastAsia="Calibri"/>
          <w:sz w:val="24"/>
        </w:rPr>
      </w:pPr>
      <w:r w:rsidRPr="00D718C0">
        <w:rPr>
          <w:rFonts w:eastAsia="Calibri"/>
          <w:bCs/>
          <w:sz w:val="24"/>
        </w:rPr>
        <w:t xml:space="preserve">Na stronie Wn konta 761 </w:t>
      </w:r>
      <w:r w:rsidRPr="00D718C0">
        <w:rPr>
          <w:rFonts w:eastAsia="Calibri"/>
          <w:sz w:val="24"/>
        </w:rPr>
        <w:t xml:space="preserve">ewidencjonuje się pozostałe koszty operacyjne, a </w:t>
      </w:r>
      <w:r w:rsidRPr="00D718C0">
        <w:rPr>
          <w:rFonts w:eastAsia="Calibri"/>
          <w:bCs/>
          <w:sz w:val="24"/>
        </w:rPr>
        <w:t xml:space="preserve">na stronie Ma </w:t>
      </w:r>
      <w:r w:rsidRPr="00D718C0">
        <w:rPr>
          <w:rFonts w:eastAsia="Calibri"/>
          <w:sz w:val="24"/>
        </w:rPr>
        <w:t xml:space="preserve">ich zmniejszenie oraz </w:t>
      </w:r>
      <w:r w:rsidRPr="00D718C0">
        <w:rPr>
          <w:rFonts w:eastAsia="Calibri"/>
          <w:bCs/>
          <w:sz w:val="24"/>
        </w:rPr>
        <w:t>przeniesienie w końcu roku obrotowego salda tego konta na konto 860 „Wynik finansowy”</w:t>
      </w:r>
      <w:r w:rsidRPr="00D718C0">
        <w:rPr>
          <w:rFonts w:eastAsia="Calibri"/>
          <w:sz w:val="24"/>
        </w:rPr>
        <w:t>.</w:t>
      </w:r>
    </w:p>
    <w:p w:rsidR="002C6D16" w:rsidRPr="00D718C0" w:rsidRDefault="002C6D16" w:rsidP="002C6D16">
      <w:pPr>
        <w:jc w:val="both"/>
        <w:rPr>
          <w:rFonts w:eastAsia="Calibri"/>
          <w:sz w:val="24"/>
        </w:rPr>
      </w:pPr>
    </w:p>
    <w:p w:rsidR="002C6D16" w:rsidRPr="00D718C0" w:rsidRDefault="002C6D16" w:rsidP="002C6D16">
      <w:pPr>
        <w:jc w:val="both"/>
        <w:rPr>
          <w:rFonts w:eastAsia="Calibri"/>
          <w:sz w:val="24"/>
        </w:rPr>
      </w:pPr>
      <w:r w:rsidRPr="00D718C0">
        <w:rPr>
          <w:rFonts w:eastAsia="Calibri"/>
          <w:b/>
          <w:sz w:val="24"/>
        </w:rPr>
        <w:t xml:space="preserve">Tabela </w:t>
      </w:r>
      <w:r>
        <w:rPr>
          <w:rFonts w:eastAsia="Calibri"/>
          <w:b/>
          <w:sz w:val="24"/>
        </w:rPr>
        <w:t>80</w:t>
      </w:r>
      <w:r w:rsidRPr="00D718C0">
        <w:rPr>
          <w:rFonts w:eastAsia="Calibri"/>
          <w:b/>
          <w:sz w:val="24"/>
        </w:rPr>
        <w:t xml:space="preserve">. </w:t>
      </w:r>
      <w:r w:rsidRPr="00D718C0">
        <w:rPr>
          <w:rFonts w:eastAsia="Calibri"/>
          <w:sz w:val="24"/>
        </w:rPr>
        <w:t>Zapisy strony Wn konta 761 „Pozostałe koszty operacyjne”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5"/>
        <w:gridCol w:w="4891"/>
      </w:tblGrid>
      <w:tr w:rsidR="002C6D16" w:rsidRPr="00D718C0" w:rsidTr="00947925">
        <w:tc>
          <w:tcPr>
            <w:tcW w:w="5565" w:type="dxa"/>
          </w:tcPr>
          <w:p w:rsidR="002C6D16" w:rsidRPr="00D718C0" w:rsidRDefault="002C6D16" w:rsidP="00947925">
            <w:pPr>
              <w:jc w:val="both"/>
              <w:rPr>
                <w:rFonts w:eastAsia="Calibri"/>
                <w:b/>
                <w:sz w:val="24"/>
              </w:rPr>
            </w:pPr>
            <w:r w:rsidRPr="00D718C0">
              <w:rPr>
                <w:rFonts w:eastAsia="Calibri"/>
                <w:b/>
                <w:sz w:val="24"/>
              </w:rPr>
              <w:t>Treść operacji gospodarczej</w:t>
            </w:r>
          </w:p>
        </w:tc>
        <w:tc>
          <w:tcPr>
            <w:tcW w:w="4891" w:type="dxa"/>
          </w:tcPr>
          <w:p w:rsidR="002C6D16" w:rsidRPr="00D718C0" w:rsidRDefault="002C6D16" w:rsidP="00947925">
            <w:pPr>
              <w:jc w:val="both"/>
              <w:rPr>
                <w:rFonts w:eastAsia="Calibri"/>
                <w:b/>
                <w:sz w:val="24"/>
              </w:rPr>
            </w:pPr>
            <w:r w:rsidRPr="00D718C0">
              <w:rPr>
                <w:rFonts w:eastAsia="Calibri"/>
                <w:b/>
                <w:sz w:val="24"/>
              </w:rPr>
              <w:t>Konto przeciwstawne</w:t>
            </w:r>
          </w:p>
        </w:tc>
      </w:tr>
      <w:tr w:rsidR="002C6D16" w:rsidRPr="00D718C0" w:rsidTr="00947925">
        <w:tc>
          <w:tcPr>
            <w:tcW w:w="5565" w:type="dxa"/>
          </w:tcPr>
          <w:p w:rsidR="002C6D16" w:rsidRPr="00D718C0" w:rsidRDefault="002C6D16" w:rsidP="00947925">
            <w:pPr>
              <w:jc w:val="both"/>
              <w:rPr>
                <w:rFonts w:eastAsia="Calibri"/>
                <w:sz w:val="24"/>
              </w:rPr>
            </w:pPr>
            <w:r w:rsidRPr="00D718C0">
              <w:rPr>
                <w:rFonts w:eastAsia="Calibri"/>
                <w:sz w:val="24"/>
              </w:rPr>
              <w:t>Sprzedaż środków trwałych (wartość netto)</w:t>
            </w:r>
          </w:p>
        </w:tc>
        <w:tc>
          <w:tcPr>
            <w:tcW w:w="4891" w:type="dxa"/>
            <w:vAlign w:val="center"/>
          </w:tcPr>
          <w:p w:rsidR="002C6D16" w:rsidRPr="00D718C0" w:rsidRDefault="002C6D16" w:rsidP="00947925">
            <w:pPr>
              <w:jc w:val="both"/>
              <w:rPr>
                <w:rFonts w:eastAsia="Calibri"/>
                <w:sz w:val="24"/>
              </w:rPr>
            </w:pPr>
            <w:r w:rsidRPr="00D718C0">
              <w:rPr>
                <w:rFonts w:eastAsia="Calibri"/>
                <w:sz w:val="24"/>
              </w:rPr>
              <w:t>011 „Środki trwałe”</w:t>
            </w:r>
          </w:p>
        </w:tc>
      </w:tr>
      <w:tr w:rsidR="002C6D16" w:rsidRPr="00D718C0" w:rsidTr="00947925">
        <w:tc>
          <w:tcPr>
            <w:tcW w:w="5565" w:type="dxa"/>
          </w:tcPr>
          <w:p w:rsidR="002C6D16" w:rsidRPr="00D718C0" w:rsidRDefault="002C6D16" w:rsidP="00947925">
            <w:pPr>
              <w:jc w:val="both"/>
              <w:rPr>
                <w:rFonts w:eastAsia="Calibri"/>
                <w:sz w:val="24"/>
              </w:rPr>
            </w:pPr>
            <w:r w:rsidRPr="00D718C0">
              <w:rPr>
                <w:rFonts w:eastAsia="Calibri"/>
                <w:sz w:val="24"/>
              </w:rPr>
              <w:t>Koszty związane ze sprzedażą majątku trwałego</w:t>
            </w:r>
          </w:p>
        </w:tc>
        <w:tc>
          <w:tcPr>
            <w:tcW w:w="4891" w:type="dxa"/>
            <w:vAlign w:val="center"/>
          </w:tcPr>
          <w:p w:rsidR="002C6D16" w:rsidRPr="00D718C0" w:rsidRDefault="002C6D16" w:rsidP="00947925">
            <w:pPr>
              <w:jc w:val="both"/>
              <w:rPr>
                <w:rFonts w:eastAsia="Calibri"/>
                <w:sz w:val="24"/>
              </w:rPr>
            </w:pPr>
            <w:r w:rsidRPr="00D718C0">
              <w:rPr>
                <w:rFonts w:eastAsia="Calibri"/>
                <w:sz w:val="24"/>
              </w:rPr>
              <w:t>201 „Rozrachunki z dostawcami”</w:t>
            </w:r>
          </w:p>
        </w:tc>
      </w:tr>
      <w:tr w:rsidR="002C6D16" w:rsidRPr="00D718C0" w:rsidTr="00947925">
        <w:tc>
          <w:tcPr>
            <w:tcW w:w="5565" w:type="dxa"/>
          </w:tcPr>
          <w:p w:rsidR="002C6D16" w:rsidRPr="00D718C0" w:rsidRDefault="002C6D16" w:rsidP="00947925">
            <w:pPr>
              <w:jc w:val="both"/>
              <w:rPr>
                <w:rFonts w:eastAsia="Calibri"/>
                <w:sz w:val="24"/>
              </w:rPr>
            </w:pPr>
            <w:r w:rsidRPr="00D718C0">
              <w:rPr>
                <w:rFonts w:eastAsia="Calibri"/>
                <w:sz w:val="24"/>
              </w:rPr>
              <w:t>Likwidacja środków trwałych i wartości niematerialnych i prawnych (wartość netto)</w:t>
            </w:r>
          </w:p>
        </w:tc>
        <w:tc>
          <w:tcPr>
            <w:tcW w:w="4891" w:type="dxa"/>
            <w:vAlign w:val="center"/>
          </w:tcPr>
          <w:p w:rsidR="002C6D16" w:rsidRPr="00D718C0" w:rsidRDefault="002C6D16" w:rsidP="00947925">
            <w:pPr>
              <w:jc w:val="both"/>
              <w:rPr>
                <w:rFonts w:eastAsia="Calibri"/>
                <w:sz w:val="24"/>
              </w:rPr>
            </w:pPr>
            <w:r w:rsidRPr="00D718C0">
              <w:rPr>
                <w:rFonts w:eastAsia="Calibri"/>
                <w:sz w:val="24"/>
              </w:rPr>
              <w:t>011 „Środki trwałe”, 020 „Wartości niematerialne i prawne”</w:t>
            </w:r>
          </w:p>
        </w:tc>
      </w:tr>
      <w:tr w:rsidR="002C6D16" w:rsidRPr="00D718C0" w:rsidTr="00947925">
        <w:tc>
          <w:tcPr>
            <w:tcW w:w="5565" w:type="dxa"/>
          </w:tcPr>
          <w:p w:rsidR="002C6D16" w:rsidRPr="00D718C0" w:rsidRDefault="002C6D16" w:rsidP="00947925">
            <w:pPr>
              <w:jc w:val="both"/>
              <w:rPr>
                <w:rFonts w:eastAsia="Calibri"/>
                <w:sz w:val="24"/>
              </w:rPr>
            </w:pPr>
            <w:r w:rsidRPr="00D718C0">
              <w:rPr>
                <w:rFonts w:eastAsia="Calibri"/>
                <w:sz w:val="24"/>
              </w:rPr>
              <w:t xml:space="preserve">Koszty związane z likwidacją </w:t>
            </w:r>
          </w:p>
        </w:tc>
        <w:tc>
          <w:tcPr>
            <w:tcW w:w="4891" w:type="dxa"/>
            <w:vAlign w:val="center"/>
          </w:tcPr>
          <w:p w:rsidR="002C6D16" w:rsidRPr="00D718C0" w:rsidRDefault="002C6D16" w:rsidP="00947925">
            <w:pPr>
              <w:jc w:val="both"/>
              <w:rPr>
                <w:rFonts w:eastAsia="Calibri"/>
                <w:sz w:val="24"/>
              </w:rPr>
            </w:pPr>
            <w:r w:rsidRPr="00D718C0">
              <w:rPr>
                <w:sz w:val="24"/>
              </w:rPr>
              <w:t xml:space="preserve">201,202 „Rozrachunki z </w:t>
            </w:r>
            <w:r>
              <w:rPr>
                <w:sz w:val="24"/>
              </w:rPr>
              <w:t>dostawcami</w:t>
            </w:r>
            <w:r w:rsidRPr="00D718C0">
              <w:rPr>
                <w:sz w:val="24"/>
              </w:rPr>
              <w:t xml:space="preserve"> </w:t>
            </w:r>
            <w:r>
              <w:rPr>
                <w:sz w:val="24"/>
              </w:rPr>
              <w:br/>
              <w:t>„Rozrachunki z odbiorcami”</w:t>
            </w:r>
            <w:r w:rsidRPr="00D718C0">
              <w:rPr>
                <w:sz w:val="24"/>
              </w:rPr>
              <w:t>”</w:t>
            </w:r>
          </w:p>
        </w:tc>
      </w:tr>
      <w:tr w:rsidR="002C6D16" w:rsidRPr="00D718C0" w:rsidTr="00947925">
        <w:tc>
          <w:tcPr>
            <w:tcW w:w="5565" w:type="dxa"/>
          </w:tcPr>
          <w:p w:rsidR="002C6D16" w:rsidRPr="00D718C0" w:rsidRDefault="002C6D16" w:rsidP="00947925">
            <w:pPr>
              <w:jc w:val="both"/>
              <w:rPr>
                <w:rFonts w:eastAsia="Calibri"/>
                <w:sz w:val="24"/>
              </w:rPr>
            </w:pPr>
            <w:r w:rsidRPr="00D718C0">
              <w:rPr>
                <w:rFonts w:eastAsia="Calibri"/>
                <w:sz w:val="24"/>
              </w:rPr>
              <w:t xml:space="preserve">Utworzenie rezerwy lub zwiększenie rezerwy na pewne lub prawdopodobne straty dotyczące działalności operacyjnej </w:t>
            </w:r>
          </w:p>
        </w:tc>
        <w:tc>
          <w:tcPr>
            <w:tcW w:w="4891" w:type="dxa"/>
            <w:vAlign w:val="center"/>
          </w:tcPr>
          <w:p w:rsidR="002C6D16" w:rsidRPr="00D718C0" w:rsidRDefault="002C6D16" w:rsidP="00947925">
            <w:pPr>
              <w:jc w:val="both"/>
              <w:rPr>
                <w:rFonts w:eastAsia="Calibri"/>
                <w:sz w:val="24"/>
              </w:rPr>
            </w:pPr>
            <w:r w:rsidRPr="00D718C0">
              <w:rPr>
                <w:rFonts w:eastAsia="Calibri"/>
                <w:sz w:val="24"/>
              </w:rPr>
              <w:t>840 „Rezerwy”</w:t>
            </w:r>
          </w:p>
        </w:tc>
      </w:tr>
      <w:tr w:rsidR="002C6D16" w:rsidRPr="00D718C0" w:rsidTr="00947925">
        <w:tc>
          <w:tcPr>
            <w:tcW w:w="5565" w:type="dxa"/>
          </w:tcPr>
          <w:p w:rsidR="002C6D16" w:rsidRPr="00D718C0" w:rsidRDefault="002C6D16" w:rsidP="00947925">
            <w:pPr>
              <w:jc w:val="both"/>
              <w:rPr>
                <w:rFonts w:eastAsia="Calibri"/>
                <w:sz w:val="24"/>
              </w:rPr>
            </w:pPr>
            <w:r w:rsidRPr="00D718C0">
              <w:rPr>
                <w:rFonts w:eastAsia="Calibri"/>
                <w:sz w:val="24"/>
              </w:rPr>
              <w:t>Nieodpłatne przekazanie materiałów (darowizna)</w:t>
            </w:r>
          </w:p>
        </w:tc>
        <w:tc>
          <w:tcPr>
            <w:tcW w:w="4891" w:type="dxa"/>
            <w:vAlign w:val="center"/>
          </w:tcPr>
          <w:p w:rsidR="002C6D16" w:rsidRPr="00D718C0" w:rsidRDefault="002C6D16" w:rsidP="00947925">
            <w:pPr>
              <w:jc w:val="both"/>
              <w:rPr>
                <w:rFonts w:eastAsia="Calibri"/>
                <w:sz w:val="24"/>
              </w:rPr>
            </w:pPr>
            <w:r w:rsidRPr="00D718C0">
              <w:rPr>
                <w:rFonts w:eastAsia="Calibri"/>
                <w:sz w:val="24"/>
              </w:rPr>
              <w:t>310 „Materiały”</w:t>
            </w:r>
          </w:p>
        </w:tc>
      </w:tr>
      <w:tr w:rsidR="002C6D16" w:rsidRPr="00D718C0" w:rsidTr="00947925">
        <w:tc>
          <w:tcPr>
            <w:tcW w:w="5565" w:type="dxa"/>
          </w:tcPr>
          <w:p w:rsidR="002C6D16" w:rsidRPr="00D718C0" w:rsidRDefault="002C6D16" w:rsidP="00947925">
            <w:pPr>
              <w:jc w:val="both"/>
              <w:rPr>
                <w:rFonts w:eastAsia="Calibri"/>
                <w:sz w:val="24"/>
              </w:rPr>
            </w:pPr>
            <w:r w:rsidRPr="00D718C0">
              <w:rPr>
                <w:rFonts w:eastAsia="Calibri"/>
                <w:sz w:val="24"/>
              </w:rPr>
              <w:t>Utworzenie bądź zwiększenie odpisów aktualizujących należności</w:t>
            </w:r>
          </w:p>
        </w:tc>
        <w:tc>
          <w:tcPr>
            <w:tcW w:w="4891" w:type="dxa"/>
            <w:vAlign w:val="center"/>
          </w:tcPr>
          <w:p w:rsidR="002C6D16" w:rsidRPr="00D718C0" w:rsidRDefault="002C6D16" w:rsidP="00947925">
            <w:pPr>
              <w:jc w:val="both"/>
              <w:rPr>
                <w:rFonts w:eastAsia="Calibri"/>
                <w:sz w:val="24"/>
              </w:rPr>
            </w:pPr>
            <w:r w:rsidRPr="00D718C0">
              <w:rPr>
                <w:rFonts w:eastAsia="Calibri"/>
                <w:sz w:val="24"/>
              </w:rPr>
              <w:t>290 „Odpisy aktualizujące rozrachunki”</w:t>
            </w:r>
          </w:p>
        </w:tc>
      </w:tr>
      <w:tr w:rsidR="002C6D16" w:rsidRPr="00D718C0" w:rsidTr="00947925">
        <w:tc>
          <w:tcPr>
            <w:tcW w:w="5565" w:type="dxa"/>
          </w:tcPr>
          <w:p w:rsidR="002C6D16" w:rsidRPr="00D718C0" w:rsidRDefault="002C6D16" w:rsidP="00947925">
            <w:pPr>
              <w:jc w:val="both"/>
              <w:rPr>
                <w:rFonts w:eastAsia="Calibri"/>
                <w:sz w:val="24"/>
              </w:rPr>
            </w:pPr>
            <w:r w:rsidRPr="00D718C0">
              <w:rPr>
                <w:rFonts w:eastAsia="Calibri"/>
                <w:sz w:val="24"/>
              </w:rPr>
              <w:t>Zobowiązania z tytułu odszkodowań, kar umownych</w:t>
            </w:r>
          </w:p>
        </w:tc>
        <w:tc>
          <w:tcPr>
            <w:tcW w:w="4891" w:type="dxa"/>
            <w:vAlign w:val="center"/>
          </w:tcPr>
          <w:p w:rsidR="002C6D16" w:rsidRPr="00D718C0" w:rsidRDefault="002C6D16" w:rsidP="00947925">
            <w:pPr>
              <w:jc w:val="both"/>
              <w:rPr>
                <w:rFonts w:eastAsia="Calibri"/>
                <w:sz w:val="24"/>
              </w:rPr>
            </w:pPr>
            <w:r w:rsidRPr="00D718C0">
              <w:rPr>
                <w:rFonts w:eastAsia="Calibri"/>
                <w:sz w:val="24"/>
              </w:rPr>
              <w:t>240 „Pozostałe rozrachunki”</w:t>
            </w:r>
          </w:p>
        </w:tc>
      </w:tr>
      <w:tr w:rsidR="002C6D16" w:rsidRPr="00D718C0" w:rsidTr="00947925">
        <w:tc>
          <w:tcPr>
            <w:tcW w:w="5565" w:type="dxa"/>
          </w:tcPr>
          <w:p w:rsidR="002C6D16" w:rsidRPr="00D718C0" w:rsidRDefault="002C6D16" w:rsidP="00947925">
            <w:pPr>
              <w:jc w:val="both"/>
              <w:rPr>
                <w:rFonts w:eastAsia="Calibri"/>
                <w:sz w:val="24"/>
              </w:rPr>
            </w:pPr>
            <w:r w:rsidRPr="00D718C0">
              <w:rPr>
                <w:rFonts w:eastAsia="Calibri"/>
                <w:sz w:val="24"/>
              </w:rPr>
              <w:t>Zobowiązania z tytułu kosztów postępowania sądowego</w:t>
            </w:r>
          </w:p>
        </w:tc>
        <w:tc>
          <w:tcPr>
            <w:tcW w:w="4891" w:type="dxa"/>
            <w:vAlign w:val="center"/>
          </w:tcPr>
          <w:p w:rsidR="002C6D16" w:rsidRPr="00D718C0" w:rsidRDefault="002C6D16" w:rsidP="00947925">
            <w:pPr>
              <w:jc w:val="both"/>
              <w:rPr>
                <w:rFonts w:eastAsia="Calibri"/>
                <w:sz w:val="24"/>
              </w:rPr>
            </w:pPr>
            <w:r w:rsidRPr="00D718C0">
              <w:rPr>
                <w:rFonts w:eastAsia="Calibri"/>
                <w:sz w:val="24"/>
              </w:rPr>
              <w:t>240 „Pozostałe rozrachunki”</w:t>
            </w:r>
          </w:p>
        </w:tc>
      </w:tr>
      <w:tr w:rsidR="002C6D16" w:rsidRPr="00D718C0" w:rsidTr="00947925">
        <w:tc>
          <w:tcPr>
            <w:tcW w:w="5565" w:type="dxa"/>
          </w:tcPr>
          <w:p w:rsidR="002C6D16" w:rsidRPr="00D718C0" w:rsidRDefault="002C6D16" w:rsidP="00947925">
            <w:pPr>
              <w:jc w:val="both"/>
              <w:rPr>
                <w:rFonts w:eastAsia="Calibri"/>
                <w:sz w:val="24"/>
              </w:rPr>
            </w:pPr>
            <w:r w:rsidRPr="00D718C0">
              <w:rPr>
                <w:rFonts w:eastAsia="Calibri"/>
                <w:sz w:val="24"/>
              </w:rPr>
              <w:t>Odpisane, przedawnione i nieściągalne należności, dla których wcześniej nie utworzono odpisu aktualizującego – należność główna wraz z odsetkami i kosztami ubocznymi</w:t>
            </w:r>
          </w:p>
        </w:tc>
        <w:tc>
          <w:tcPr>
            <w:tcW w:w="4891" w:type="dxa"/>
            <w:vAlign w:val="center"/>
          </w:tcPr>
          <w:p w:rsidR="002C6D16" w:rsidRPr="00D718C0" w:rsidRDefault="002C6D16" w:rsidP="00947925">
            <w:pPr>
              <w:jc w:val="both"/>
              <w:rPr>
                <w:rFonts w:eastAsia="Calibri"/>
                <w:sz w:val="24"/>
              </w:rPr>
            </w:pPr>
            <w:r w:rsidRPr="00D718C0">
              <w:rPr>
                <w:rFonts w:eastAsia="Calibri"/>
                <w:sz w:val="24"/>
              </w:rPr>
              <w:t>Zespół 2</w:t>
            </w:r>
          </w:p>
        </w:tc>
      </w:tr>
      <w:tr w:rsidR="002C6D16" w:rsidRPr="00D718C0" w:rsidTr="00947925">
        <w:tc>
          <w:tcPr>
            <w:tcW w:w="5565" w:type="dxa"/>
            <w:vAlign w:val="center"/>
          </w:tcPr>
          <w:p w:rsidR="002C6D16" w:rsidRPr="00D718C0" w:rsidRDefault="002C6D16" w:rsidP="00947925">
            <w:pPr>
              <w:jc w:val="both"/>
              <w:rPr>
                <w:rFonts w:eastAsia="Calibri"/>
                <w:sz w:val="24"/>
              </w:rPr>
            </w:pPr>
            <w:r w:rsidRPr="00D718C0">
              <w:rPr>
                <w:rFonts w:eastAsia="Calibri"/>
                <w:sz w:val="24"/>
              </w:rPr>
              <w:lastRenderedPageBreak/>
              <w:t>Uznanie przez kierownika IK straty powstałej na skutek przyjęcia do kasy fałszywego banknotu</w:t>
            </w:r>
          </w:p>
        </w:tc>
        <w:tc>
          <w:tcPr>
            <w:tcW w:w="4891" w:type="dxa"/>
            <w:vAlign w:val="center"/>
          </w:tcPr>
          <w:p w:rsidR="002C6D16" w:rsidRPr="00D718C0" w:rsidRDefault="002C6D16" w:rsidP="00947925">
            <w:pPr>
              <w:jc w:val="both"/>
              <w:rPr>
                <w:rFonts w:eastAsia="Calibri"/>
                <w:sz w:val="24"/>
              </w:rPr>
            </w:pPr>
            <w:r w:rsidRPr="00D718C0">
              <w:rPr>
                <w:rFonts w:eastAsia="Calibri"/>
                <w:sz w:val="24"/>
              </w:rPr>
              <w:t>240 „Pozostałe rozrachunki</w:t>
            </w:r>
          </w:p>
        </w:tc>
      </w:tr>
      <w:tr w:rsidR="002C6D16" w:rsidRPr="00D718C0" w:rsidTr="00947925">
        <w:tc>
          <w:tcPr>
            <w:tcW w:w="5565" w:type="dxa"/>
            <w:tcBorders>
              <w:top w:val="single" w:sz="4" w:space="0" w:color="auto"/>
              <w:left w:val="single" w:sz="4" w:space="0" w:color="auto"/>
              <w:bottom w:val="single" w:sz="4" w:space="0" w:color="auto"/>
              <w:right w:val="single" w:sz="4" w:space="0" w:color="auto"/>
            </w:tcBorders>
            <w:vAlign w:val="center"/>
          </w:tcPr>
          <w:p w:rsidR="002C6D16" w:rsidRPr="00D718C0" w:rsidRDefault="002C6D16" w:rsidP="00947925">
            <w:pPr>
              <w:jc w:val="both"/>
              <w:rPr>
                <w:rFonts w:eastAsia="Calibri"/>
                <w:sz w:val="24"/>
              </w:rPr>
            </w:pPr>
            <w:r w:rsidRPr="00D718C0">
              <w:rPr>
                <w:rFonts w:eastAsia="Calibri"/>
                <w:sz w:val="24"/>
              </w:rPr>
              <w:t>Odpisanie zaniechania inwestycji</w:t>
            </w:r>
          </w:p>
        </w:tc>
        <w:tc>
          <w:tcPr>
            <w:tcW w:w="4891" w:type="dxa"/>
            <w:tcBorders>
              <w:top w:val="single" w:sz="4" w:space="0" w:color="auto"/>
              <w:left w:val="single" w:sz="4" w:space="0" w:color="auto"/>
              <w:bottom w:val="single" w:sz="4" w:space="0" w:color="auto"/>
              <w:right w:val="single" w:sz="4" w:space="0" w:color="auto"/>
            </w:tcBorders>
            <w:vAlign w:val="center"/>
          </w:tcPr>
          <w:p w:rsidR="002C6D16" w:rsidRPr="00D718C0" w:rsidRDefault="002C6D16" w:rsidP="00947925">
            <w:pPr>
              <w:jc w:val="both"/>
              <w:rPr>
                <w:rFonts w:eastAsia="Calibri"/>
                <w:sz w:val="24"/>
              </w:rPr>
            </w:pPr>
            <w:r w:rsidRPr="00D718C0">
              <w:rPr>
                <w:rFonts w:eastAsia="Calibri"/>
                <w:sz w:val="24"/>
              </w:rPr>
              <w:t>080 „Środki trwałe w budowie”</w:t>
            </w:r>
          </w:p>
        </w:tc>
      </w:tr>
      <w:tr w:rsidR="002C6D16" w:rsidRPr="00D718C0" w:rsidTr="00947925">
        <w:tc>
          <w:tcPr>
            <w:tcW w:w="5565" w:type="dxa"/>
            <w:tcBorders>
              <w:top w:val="single" w:sz="4" w:space="0" w:color="auto"/>
              <w:left w:val="single" w:sz="4" w:space="0" w:color="auto"/>
              <w:bottom w:val="single" w:sz="4" w:space="0" w:color="auto"/>
              <w:right w:val="single" w:sz="4" w:space="0" w:color="auto"/>
            </w:tcBorders>
          </w:tcPr>
          <w:p w:rsidR="002C6D16" w:rsidRPr="00D718C0" w:rsidRDefault="002C6D16" w:rsidP="00947925">
            <w:pPr>
              <w:jc w:val="both"/>
              <w:rPr>
                <w:rFonts w:eastAsia="Calibri"/>
                <w:sz w:val="24"/>
              </w:rPr>
            </w:pPr>
            <w:r w:rsidRPr="00D718C0">
              <w:rPr>
                <w:rFonts w:eastAsia="Calibri"/>
                <w:sz w:val="24"/>
              </w:rPr>
              <w:t>Koszty usług obcych poniesione w związku z likwidacją szkody</w:t>
            </w:r>
          </w:p>
        </w:tc>
        <w:tc>
          <w:tcPr>
            <w:tcW w:w="4891" w:type="dxa"/>
            <w:tcBorders>
              <w:top w:val="single" w:sz="4" w:space="0" w:color="auto"/>
              <w:left w:val="single" w:sz="4" w:space="0" w:color="auto"/>
              <w:bottom w:val="single" w:sz="4" w:space="0" w:color="auto"/>
              <w:right w:val="single" w:sz="4" w:space="0" w:color="auto"/>
            </w:tcBorders>
          </w:tcPr>
          <w:p w:rsidR="002C6D16" w:rsidRPr="00D718C0" w:rsidRDefault="002C6D16" w:rsidP="00947925">
            <w:pPr>
              <w:jc w:val="both"/>
              <w:rPr>
                <w:rFonts w:eastAsia="Calibri"/>
                <w:sz w:val="24"/>
              </w:rPr>
            </w:pPr>
            <w:r w:rsidRPr="00D718C0">
              <w:rPr>
                <w:rFonts w:eastAsia="Calibri"/>
                <w:sz w:val="24"/>
              </w:rPr>
              <w:t>20</w:t>
            </w:r>
            <w:r>
              <w:rPr>
                <w:rFonts w:eastAsia="Calibri"/>
                <w:sz w:val="24"/>
              </w:rPr>
              <w:t>1</w:t>
            </w:r>
            <w:r w:rsidRPr="00D718C0">
              <w:rPr>
                <w:rFonts w:eastAsia="Calibri"/>
                <w:sz w:val="24"/>
              </w:rPr>
              <w:t xml:space="preserve"> „Rozrachunki z dostawcami” lub 240 „Pozostałe rozrachunki”</w:t>
            </w:r>
          </w:p>
        </w:tc>
      </w:tr>
      <w:tr w:rsidR="002C6D16" w:rsidRPr="00D718C0" w:rsidTr="00947925">
        <w:tc>
          <w:tcPr>
            <w:tcW w:w="5565" w:type="dxa"/>
            <w:tcBorders>
              <w:top w:val="single" w:sz="4" w:space="0" w:color="auto"/>
              <w:left w:val="single" w:sz="4" w:space="0" w:color="auto"/>
              <w:bottom w:val="single" w:sz="4" w:space="0" w:color="auto"/>
              <w:right w:val="single" w:sz="4" w:space="0" w:color="auto"/>
            </w:tcBorders>
          </w:tcPr>
          <w:p w:rsidR="002C6D16" w:rsidRPr="00D718C0" w:rsidRDefault="002C6D16" w:rsidP="00947925">
            <w:pPr>
              <w:jc w:val="both"/>
              <w:rPr>
                <w:rFonts w:eastAsia="Calibri"/>
                <w:sz w:val="24"/>
              </w:rPr>
            </w:pPr>
            <w:r w:rsidRPr="00D718C0">
              <w:rPr>
                <w:rFonts w:eastAsia="Calibri"/>
                <w:sz w:val="24"/>
              </w:rPr>
              <w:t>Wyksięgowanie w związku z powstałą szkodą środków trwałych lub wartości niematerialnych i prawnych (wartość nieumorzona)</w:t>
            </w:r>
          </w:p>
        </w:tc>
        <w:tc>
          <w:tcPr>
            <w:tcW w:w="4891" w:type="dxa"/>
            <w:tcBorders>
              <w:top w:val="single" w:sz="4" w:space="0" w:color="auto"/>
              <w:left w:val="single" w:sz="4" w:space="0" w:color="auto"/>
              <w:bottom w:val="single" w:sz="4" w:space="0" w:color="auto"/>
              <w:right w:val="single" w:sz="4" w:space="0" w:color="auto"/>
            </w:tcBorders>
          </w:tcPr>
          <w:p w:rsidR="002C6D16" w:rsidRPr="00D718C0" w:rsidRDefault="002C6D16" w:rsidP="00947925">
            <w:pPr>
              <w:jc w:val="both"/>
              <w:rPr>
                <w:rFonts w:eastAsia="Calibri"/>
                <w:sz w:val="24"/>
              </w:rPr>
            </w:pPr>
            <w:r w:rsidRPr="00D718C0">
              <w:rPr>
                <w:rFonts w:eastAsia="Calibri"/>
                <w:sz w:val="24"/>
              </w:rPr>
              <w:t>011 „Środki trwałe” lub 020 „Wartości niematerialne i prawne”</w:t>
            </w:r>
          </w:p>
        </w:tc>
      </w:tr>
    </w:tbl>
    <w:p w:rsidR="002C6D16" w:rsidRPr="00D718C0" w:rsidRDefault="002C6D16" w:rsidP="002C6D16">
      <w:pPr>
        <w:jc w:val="both"/>
        <w:rPr>
          <w:rFonts w:eastAsia="Calibri"/>
          <w:b/>
          <w:sz w:val="24"/>
        </w:rPr>
      </w:pPr>
    </w:p>
    <w:p w:rsidR="002C6D16" w:rsidRPr="00D718C0" w:rsidRDefault="002C6D16" w:rsidP="002C6D16">
      <w:pPr>
        <w:jc w:val="both"/>
        <w:rPr>
          <w:rFonts w:eastAsia="Calibri"/>
          <w:sz w:val="24"/>
        </w:rPr>
      </w:pPr>
      <w:r w:rsidRPr="00D718C0">
        <w:rPr>
          <w:rFonts w:eastAsia="Calibri"/>
          <w:b/>
          <w:sz w:val="24"/>
        </w:rPr>
        <w:t xml:space="preserve">Tabela </w:t>
      </w:r>
      <w:r>
        <w:rPr>
          <w:rFonts w:eastAsia="Calibri"/>
          <w:b/>
          <w:sz w:val="24"/>
        </w:rPr>
        <w:t>81</w:t>
      </w:r>
      <w:r w:rsidRPr="00D718C0">
        <w:rPr>
          <w:rFonts w:eastAsia="Calibri"/>
          <w:b/>
          <w:sz w:val="24"/>
        </w:rPr>
        <w:t xml:space="preserve">. </w:t>
      </w:r>
      <w:r w:rsidRPr="00D718C0">
        <w:rPr>
          <w:rFonts w:eastAsia="Calibri"/>
          <w:sz w:val="24"/>
        </w:rPr>
        <w:t>Zapisy strony Ma konta 761 „Pozostałe koszty operacyjne”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894"/>
      </w:tblGrid>
      <w:tr w:rsidR="002C6D16" w:rsidRPr="00D718C0" w:rsidTr="00947925">
        <w:tc>
          <w:tcPr>
            <w:tcW w:w="5562" w:type="dxa"/>
          </w:tcPr>
          <w:p w:rsidR="002C6D16" w:rsidRPr="00D718C0" w:rsidRDefault="002C6D16" w:rsidP="00947925">
            <w:pPr>
              <w:jc w:val="both"/>
              <w:rPr>
                <w:rFonts w:eastAsia="Calibri"/>
                <w:b/>
                <w:sz w:val="24"/>
              </w:rPr>
            </w:pPr>
            <w:r w:rsidRPr="00D718C0">
              <w:rPr>
                <w:rFonts w:eastAsia="Calibri"/>
                <w:b/>
                <w:sz w:val="24"/>
              </w:rPr>
              <w:t>Treść operacji gospodarczej</w:t>
            </w:r>
          </w:p>
        </w:tc>
        <w:tc>
          <w:tcPr>
            <w:tcW w:w="4894" w:type="dxa"/>
          </w:tcPr>
          <w:p w:rsidR="002C6D16" w:rsidRPr="00D718C0" w:rsidRDefault="002C6D16" w:rsidP="00947925">
            <w:pPr>
              <w:jc w:val="both"/>
              <w:rPr>
                <w:rFonts w:eastAsia="Calibri"/>
                <w:b/>
                <w:sz w:val="24"/>
              </w:rPr>
            </w:pPr>
            <w:r w:rsidRPr="00D718C0">
              <w:rPr>
                <w:rFonts w:eastAsia="Calibri"/>
                <w:b/>
                <w:sz w:val="24"/>
              </w:rPr>
              <w:t>Konto przeciwstawne</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Korekty pozostałych kosztów operacyjnych</w:t>
            </w:r>
          </w:p>
        </w:tc>
        <w:tc>
          <w:tcPr>
            <w:tcW w:w="4894" w:type="dxa"/>
            <w:vAlign w:val="center"/>
          </w:tcPr>
          <w:p w:rsidR="002C6D16" w:rsidRPr="00D718C0" w:rsidRDefault="002C6D16" w:rsidP="00947925">
            <w:pPr>
              <w:jc w:val="both"/>
              <w:rPr>
                <w:rFonts w:eastAsia="Calibri"/>
                <w:sz w:val="24"/>
              </w:rPr>
            </w:pPr>
            <w:r w:rsidRPr="00D718C0">
              <w:rPr>
                <w:rFonts w:eastAsia="Calibri"/>
                <w:sz w:val="24"/>
              </w:rPr>
              <w:t>Konta zespołów: 1, 2, 3 i 6</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Przeniesienie w końcu roku obrotowego sumy pozostałych kosztów operacyjnych</w:t>
            </w:r>
          </w:p>
        </w:tc>
        <w:tc>
          <w:tcPr>
            <w:tcW w:w="4894" w:type="dxa"/>
            <w:vAlign w:val="center"/>
          </w:tcPr>
          <w:p w:rsidR="002C6D16" w:rsidRPr="00D718C0" w:rsidRDefault="002C6D16" w:rsidP="00947925">
            <w:pPr>
              <w:jc w:val="both"/>
              <w:rPr>
                <w:rFonts w:eastAsia="Calibri"/>
                <w:sz w:val="24"/>
              </w:rPr>
            </w:pPr>
            <w:r w:rsidRPr="00D718C0">
              <w:rPr>
                <w:rFonts w:eastAsia="Calibri"/>
                <w:sz w:val="24"/>
              </w:rPr>
              <w:t>860 „Wynik finansowy”</w:t>
            </w:r>
          </w:p>
        </w:tc>
      </w:tr>
    </w:tbl>
    <w:p w:rsidR="002C6D16" w:rsidRDefault="002C6D16" w:rsidP="002C6D16">
      <w:pPr>
        <w:tabs>
          <w:tab w:val="left" w:pos="432"/>
        </w:tabs>
        <w:spacing w:after="0" w:line="360" w:lineRule="auto"/>
        <w:jc w:val="both"/>
        <w:textAlignment w:val="baseline"/>
        <w:rPr>
          <w:sz w:val="24"/>
        </w:rPr>
      </w:pPr>
    </w:p>
    <w:p w:rsidR="002C6D16" w:rsidRPr="00D718C0" w:rsidRDefault="002C6D16" w:rsidP="002C6D16">
      <w:pPr>
        <w:tabs>
          <w:tab w:val="left" w:pos="432"/>
        </w:tabs>
        <w:spacing w:after="0" w:line="360" w:lineRule="auto"/>
        <w:jc w:val="both"/>
        <w:textAlignment w:val="baseline"/>
        <w:rPr>
          <w:b/>
          <w:sz w:val="24"/>
        </w:rPr>
      </w:pPr>
      <w:r w:rsidRPr="00D718C0">
        <w:rPr>
          <w:b/>
          <w:sz w:val="24"/>
        </w:rPr>
        <w:t>Konto 800 „Fundusz instytucji kultury”</w:t>
      </w:r>
    </w:p>
    <w:p w:rsidR="002C6D16" w:rsidRPr="00D718C0" w:rsidRDefault="002C6D16" w:rsidP="002C6D16">
      <w:pPr>
        <w:tabs>
          <w:tab w:val="left" w:pos="432"/>
        </w:tabs>
        <w:spacing w:after="0" w:line="360" w:lineRule="auto"/>
        <w:jc w:val="both"/>
        <w:textAlignment w:val="baseline"/>
        <w:rPr>
          <w:sz w:val="24"/>
        </w:rPr>
      </w:pPr>
      <w:r w:rsidRPr="00D718C0">
        <w:rPr>
          <w:sz w:val="24"/>
        </w:rPr>
        <w:t xml:space="preserve">Fundusz odzwierciedla wartość mienia wydzielonego dla w momencie jej utworzenia (art. 29 ust. 2 </w:t>
      </w:r>
      <w:r>
        <w:rPr>
          <w:sz w:val="24"/>
        </w:rPr>
        <w:t>ustawy o organizowaniu i prowadzeniu działalności kulturalnej</w:t>
      </w:r>
      <w:r w:rsidRPr="00D718C0">
        <w:rPr>
          <w:sz w:val="24"/>
        </w:rPr>
        <w:t xml:space="preserve">. Ewidencję mienia wydzielonego prowadzi się na koncie 800 „Fundusz instytucji kultury”. Fundusz </w:t>
      </w:r>
      <w:r>
        <w:rPr>
          <w:sz w:val="24"/>
        </w:rPr>
        <w:t>instytucji kultury</w:t>
      </w:r>
      <w:r w:rsidRPr="00D718C0">
        <w:rPr>
          <w:sz w:val="24"/>
        </w:rPr>
        <w:t xml:space="preserve"> ulega zwiększeniu o wartość niepodlegających amortyzacji aktywów trwałych sfinansowanych z dotacji lub otrzymanych nieodpłatnie oraz zmniejszeniu o wartość niepokrytej straty netto, gdy strata netto jest wyższa niż fundusz rezerwowy.</w:t>
      </w:r>
    </w:p>
    <w:p w:rsidR="002C6D16" w:rsidRPr="00D718C0" w:rsidRDefault="002C6D16" w:rsidP="002C6D16">
      <w:pPr>
        <w:tabs>
          <w:tab w:val="left" w:pos="432"/>
        </w:tabs>
        <w:spacing w:after="0" w:line="360" w:lineRule="auto"/>
        <w:jc w:val="both"/>
        <w:textAlignment w:val="baseline"/>
        <w:rPr>
          <w:sz w:val="24"/>
        </w:rPr>
      </w:pPr>
    </w:p>
    <w:p w:rsidR="002C6D16" w:rsidRPr="00D718C0" w:rsidRDefault="002C6D16" w:rsidP="002C6D16">
      <w:pPr>
        <w:jc w:val="both"/>
        <w:rPr>
          <w:rFonts w:eastAsia="Calibri"/>
          <w:sz w:val="24"/>
        </w:rPr>
      </w:pPr>
      <w:r w:rsidRPr="00D718C0">
        <w:rPr>
          <w:rFonts w:eastAsia="Calibri"/>
          <w:b/>
          <w:sz w:val="24"/>
        </w:rPr>
        <w:t xml:space="preserve">Tabela </w:t>
      </w:r>
      <w:r>
        <w:rPr>
          <w:rFonts w:eastAsia="Calibri"/>
          <w:b/>
          <w:sz w:val="24"/>
        </w:rPr>
        <w:t>82</w:t>
      </w:r>
      <w:r w:rsidRPr="00D718C0">
        <w:rPr>
          <w:rFonts w:eastAsia="Calibri"/>
          <w:b/>
          <w:sz w:val="24"/>
        </w:rPr>
        <w:t xml:space="preserve">. </w:t>
      </w:r>
      <w:r w:rsidRPr="00D718C0">
        <w:rPr>
          <w:rFonts w:eastAsia="Calibri"/>
          <w:sz w:val="24"/>
        </w:rPr>
        <w:t>Zapisy strony Wn konta 800 „Fundusz instytucji kultury”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894"/>
      </w:tblGrid>
      <w:tr w:rsidR="002C6D16" w:rsidRPr="00D718C0" w:rsidTr="00947925">
        <w:tc>
          <w:tcPr>
            <w:tcW w:w="5562" w:type="dxa"/>
          </w:tcPr>
          <w:p w:rsidR="002C6D16" w:rsidRPr="00D718C0" w:rsidRDefault="002C6D16" w:rsidP="00947925">
            <w:pPr>
              <w:jc w:val="both"/>
              <w:rPr>
                <w:rFonts w:eastAsia="Calibri"/>
                <w:b/>
                <w:sz w:val="24"/>
              </w:rPr>
            </w:pPr>
            <w:r w:rsidRPr="00D718C0">
              <w:rPr>
                <w:rFonts w:eastAsia="Calibri"/>
                <w:b/>
                <w:sz w:val="24"/>
              </w:rPr>
              <w:t>Treść operacji gospodarczej</w:t>
            </w:r>
          </w:p>
        </w:tc>
        <w:tc>
          <w:tcPr>
            <w:tcW w:w="4894" w:type="dxa"/>
          </w:tcPr>
          <w:p w:rsidR="002C6D16" w:rsidRPr="00D718C0" w:rsidRDefault="002C6D16" w:rsidP="00947925">
            <w:pPr>
              <w:jc w:val="both"/>
              <w:rPr>
                <w:rFonts w:eastAsia="Calibri"/>
                <w:b/>
                <w:sz w:val="24"/>
              </w:rPr>
            </w:pPr>
            <w:r w:rsidRPr="00D718C0">
              <w:rPr>
                <w:rFonts w:eastAsia="Calibri"/>
                <w:b/>
                <w:sz w:val="24"/>
              </w:rPr>
              <w:t>Konto przeciwstawne</w:t>
            </w:r>
          </w:p>
        </w:tc>
      </w:tr>
      <w:tr w:rsidR="002C6D16" w:rsidRPr="00D718C0" w:rsidTr="00947925">
        <w:tc>
          <w:tcPr>
            <w:tcW w:w="5562" w:type="dxa"/>
          </w:tcPr>
          <w:p w:rsidR="002C6D16" w:rsidRPr="00D718C0" w:rsidRDefault="002C6D16" w:rsidP="00947925">
            <w:pPr>
              <w:tabs>
                <w:tab w:val="left" w:pos="432"/>
              </w:tabs>
              <w:spacing w:after="0" w:line="360" w:lineRule="auto"/>
              <w:jc w:val="both"/>
              <w:textAlignment w:val="baseline"/>
              <w:rPr>
                <w:rFonts w:eastAsia="Calibri"/>
                <w:sz w:val="24"/>
              </w:rPr>
            </w:pPr>
            <w:r w:rsidRPr="00D718C0">
              <w:rPr>
                <w:sz w:val="24"/>
              </w:rPr>
              <w:t>Pokrycie straty netto, gdy jest ona wyższa niż fundusz rezerwowy</w:t>
            </w:r>
          </w:p>
        </w:tc>
        <w:tc>
          <w:tcPr>
            <w:tcW w:w="4894" w:type="dxa"/>
            <w:vAlign w:val="center"/>
          </w:tcPr>
          <w:p w:rsidR="002C6D16" w:rsidRPr="00D718C0" w:rsidRDefault="002C6D16" w:rsidP="00947925">
            <w:pPr>
              <w:jc w:val="both"/>
              <w:rPr>
                <w:rFonts w:eastAsia="Calibri"/>
                <w:sz w:val="24"/>
              </w:rPr>
            </w:pPr>
            <w:r w:rsidRPr="00D718C0">
              <w:rPr>
                <w:rFonts w:eastAsia="Calibri"/>
                <w:sz w:val="24"/>
              </w:rPr>
              <w:t>803 „Fundusz rezerwowy”</w:t>
            </w:r>
          </w:p>
        </w:tc>
      </w:tr>
      <w:tr w:rsidR="002C6D16" w:rsidRPr="00D718C0" w:rsidTr="00947925">
        <w:tc>
          <w:tcPr>
            <w:tcW w:w="5562" w:type="dxa"/>
          </w:tcPr>
          <w:p w:rsidR="002C6D16" w:rsidRPr="00D718C0" w:rsidRDefault="002C6D16" w:rsidP="00947925">
            <w:pPr>
              <w:tabs>
                <w:tab w:val="left" w:pos="432"/>
              </w:tabs>
              <w:spacing w:after="0" w:line="360" w:lineRule="auto"/>
              <w:jc w:val="both"/>
              <w:textAlignment w:val="baseline"/>
              <w:rPr>
                <w:sz w:val="24"/>
              </w:rPr>
            </w:pPr>
            <w:r w:rsidRPr="00D718C0">
              <w:rPr>
                <w:sz w:val="24"/>
              </w:rPr>
              <w:t xml:space="preserve">Nieodpłatne przekazanie majątku trwałego na podstawie decyzji organizatora innej </w:t>
            </w:r>
            <w:r>
              <w:rPr>
                <w:sz w:val="24"/>
              </w:rPr>
              <w:t>instytucji kultury</w:t>
            </w:r>
            <w:r w:rsidRPr="00D718C0">
              <w:rPr>
                <w:sz w:val="24"/>
              </w:rPr>
              <w:t xml:space="preserve"> w wyniku podziału lub połączenia</w:t>
            </w:r>
          </w:p>
        </w:tc>
        <w:tc>
          <w:tcPr>
            <w:tcW w:w="4894" w:type="dxa"/>
            <w:vAlign w:val="center"/>
          </w:tcPr>
          <w:p w:rsidR="002C6D16" w:rsidRPr="00D718C0" w:rsidRDefault="002C6D16" w:rsidP="00947925">
            <w:pPr>
              <w:jc w:val="both"/>
              <w:rPr>
                <w:rFonts w:eastAsia="Calibri"/>
                <w:sz w:val="24"/>
              </w:rPr>
            </w:pPr>
            <w:r w:rsidRPr="00D718C0">
              <w:rPr>
                <w:rFonts w:eastAsia="Calibri"/>
                <w:sz w:val="24"/>
              </w:rPr>
              <w:t>Zespół 0</w:t>
            </w:r>
          </w:p>
        </w:tc>
      </w:tr>
    </w:tbl>
    <w:p w:rsidR="002C6D16" w:rsidRPr="00D718C0" w:rsidRDefault="002C6D16" w:rsidP="002C6D16">
      <w:pPr>
        <w:tabs>
          <w:tab w:val="left" w:pos="432"/>
        </w:tabs>
        <w:spacing w:after="0" w:line="360" w:lineRule="auto"/>
        <w:jc w:val="both"/>
        <w:textAlignment w:val="baseline"/>
        <w:rPr>
          <w:sz w:val="24"/>
        </w:rPr>
      </w:pPr>
    </w:p>
    <w:p w:rsidR="002C6D16" w:rsidRPr="00D718C0" w:rsidRDefault="002C6D16" w:rsidP="002C6D16">
      <w:pPr>
        <w:jc w:val="both"/>
        <w:rPr>
          <w:rFonts w:eastAsia="Calibri"/>
          <w:sz w:val="24"/>
        </w:rPr>
      </w:pPr>
      <w:r w:rsidRPr="00D718C0">
        <w:rPr>
          <w:rFonts w:eastAsia="Calibri"/>
          <w:b/>
          <w:sz w:val="24"/>
        </w:rPr>
        <w:t>Tabela 8</w:t>
      </w:r>
      <w:r>
        <w:rPr>
          <w:rFonts w:eastAsia="Calibri"/>
          <w:b/>
          <w:sz w:val="24"/>
        </w:rPr>
        <w:t>3</w:t>
      </w:r>
      <w:r w:rsidRPr="00D718C0">
        <w:rPr>
          <w:rFonts w:eastAsia="Calibri"/>
          <w:b/>
          <w:sz w:val="24"/>
        </w:rPr>
        <w:t xml:space="preserve">. </w:t>
      </w:r>
      <w:r w:rsidRPr="00D718C0">
        <w:rPr>
          <w:rFonts w:eastAsia="Calibri"/>
          <w:sz w:val="24"/>
        </w:rPr>
        <w:t>Zapisy strony Ma konta 800 „Fundusz instytucji kultury”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894"/>
      </w:tblGrid>
      <w:tr w:rsidR="002C6D16" w:rsidRPr="00D718C0" w:rsidTr="00947925">
        <w:tc>
          <w:tcPr>
            <w:tcW w:w="5562" w:type="dxa"/>
          </w:tcPr>
          <w:p w:rsidR="002C6D16" w:rsidRPr="00D718C0" w:rsidRDefault="002C6D16" w:rsidP="00947925">
            <w:pPr>
              <w:jc w:val="both"/>
              <w:rPr>
                <w:rFonts w:eastAsia="Calibri"/>
                <w:b/>
                <w:sz w:val="24"/>
              </w:rPr>
            </w:pPr>
            <w:r w:rsidRPr="00D718C0">
              <w:rPr>
                <w:rFonts w:eastAsia="Calibri"/>
                <w:b/>
                <w:sz w:val="24"/>
              </w:rPr>
              <w:t>Treść operacji gospodarczej</w:t>
            </w:r>
          </w:p>
        </w:tc>
        <w:tc>
          <w:tcPr>
            <w:tcW w:w="4894" w:type="dxa"/>
          </w:tcPr>
          <w:p w:rsidR="002C6D16" w:rsidRPr="00D718C0" w:rsidRDefault="002C6D16" w:rsidP="00947925">
            <w:pPr>
              <w:jc w:val="both"/>
              <w:rPr>
                <w:rFonts w:eastAsia="Calibri"/>
                <w:b/>
                <w:sz w:val="24"/>
              </w:rPr>
            </w:pPr>
            <w:r w:rsidRPr="00D718C0">
              <w:rPr>
                <w:rFonts w:eastAsia="Calibri"/>
                <w:b/>
                <w:sz w:val="24"/>
              </w:rPr>
              <w:t>Konto przeciwstawne</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 xml:space="preserve">Przyjęcie od organizatora mienia wydzielonego w momencie utworzenia </w:t>
            </w:r>
            <w:r>
              <w:rPr>
                <w:rFonts w:eastAsia="Calibri"/>
                <w:sz w:val="24"/>
              </w:rPr>
              <w:t>instytucji kultury</w:t>
            </w:r>
          </w:p>
        </w:tc>
        <w:tc>
          <w:tcPr>
            <w:tcW w:w="4894" w:type="dxa"/>
          </w:tcPr>
          <w:p w:rsidR="002C6D16" w:rsidRPr="00D718C0" w:rsidRDefault="002C6D16" w:rsidP="00947925">
            <w:pPr>
              <w:jc w:val="both"/>
              <w:rPr>
                <w:rFonts w:eastAsia="Calibri"/>
                <w:sz w:val="24"/>
              </w:rPr>
            </w:pPr>
            <w:r w:rsidRPr="00D718C0">
              <w:rPr>
                <w:rFonts w:eastAsia="Calibri"/>
                <w:sz w:val="24"/>
              </w:rPr>
              <w:t>Konta zespołu 0 i 3</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lastRenderedPageBreak/>
              <w:t>Wpływ dotacji celowej na zakup środków trwałych niepodlegających amortyzacji</w:t>
            </w:r>
          </w:p>
        </w:tc>
        <w:tc>
          <w:tcPr>
            <w:tcW w:w="4894" w:type="dxa"/>
            <w:vAlign w:val="center"/>
          </w:tcPr>
          <w:p w:rsidR="002C6D16" w:rsidRPr="00D718C0" w:rsidRDefault="002C6D16" w:rsidP="00947925">
            <w:pPr>
              <w:jc w:val="both"/>
              <w:rPr>
                <w:rFonts w:eastAsia="Calibri"/>
                <w:sz w:val="24"/>
              </w:rPr>
            </w:pPr>
            <w:r w:rsidRPr="00D718C0">
              <w:rPr>
                <w:rFonts w:eastAsia="Calibri"/>
                <w:sz w:val="24"/>
              </w:rPr>
              <w:t xml:space="preserve">130 „Rachunek </w:t>
            </w:r>
            <w:r>
              <w:rPr>
                <w:rFonts w:eastAsia="Calibri"/>
                <w:sz w:val="24"/>
              </w:rPr>
              <w:t>bieżący</w:t>
            </w:r>
            <w:r w:rsidRPr="00D718C0">
              <w:rPr>
                <w:rFonts w:eastAsia="Calibri"/>
                <w:sz w:val="24"/>
              </w:rPr>
              <w:t>”</w:t>
            </w:r>
          </w:p>
        </w:tc>
      </w:tr>
    </w:tbl>
    <w:p w:rsidR="002C6D16" w:rsidRPr="00D718C0" w:rsidRDefault="002C6D16" w:rsidP="002C6D16">
      <w:pPr>
        <w:tabs>
          <w:tab w:val="left" w:pos="432"/>
        </w:tabs>
        <w:spacing w:after="0" w:line="360" w:lineRule="auto"/>
        <w:jc w:val="both"/>
        <w:textAlignment w:val="baseline"/>
        <w:rPr>
          <w:rFonts w:eastAsia="Calibri"/>
          <w:b/>
          <w:sz w:val="24"/>
        </w:rPr>
      </w:pPr>
      <w:r w:rsidRPr="00D718C0">
        <w:rPr>
          <w:rFonts w:eastAsia="Calibri"/>
          <w:b/>
          <w:sz w:val="24"/>
        </w:rPr>
        <w:t>Konto 803 „Fundusz rezerwowy”</w:t>
      </w:r>
    </w:p>
    <w:p w:rsidR="002C6D16" w:rsidRPr="00D718C0" w:rsidRDefault="002C6D16" w:rsidP="002C6D16">
      <w:pPr>
        <w:tabs>
          <w:tab w:val="left" w:pos="432"/>
        </w:tabs>
        <w:spacing w:after="0" w:line="360" w:lineRule="auto"/>
        <w:jc w:val="both"/>
        <w:textAlignment w:val="baseline"/>
        <w:rPr>
          <w:rFonts w:eastAsia="Calibri"/>
          <w:sz w:val="24"/>
        </w:rPr>
      </w:pPr>
      <w:r w:rsidRPr="00D718C0">
        <w:rPr>
          <w:rFonts w:eastAsia="Calibri"/>
          <w:sz w:val="24"/>
        </w:rPr>
        <w:t>Fundusz rezerwowy tworzy się z zysku netto za poprzedni rok obrotowy i przeznacza się na pokrycie strat.  Na koncie 803 „Fundusz rezerwowy” ujmuje się zysk/stratę po zatwierdzeniu sprawozdania finansowego za dany rok.</w:t>
      </w:r>
    </w:p>
    <w:p w:rsidR="002C6D16" w:rsidRDefault="002C6D16" w:rsidP="002C6D16">
      <w:pPr>
        <w:jc w:val="both"/>
        <w:rPr>
          <w:rFonts w:eastAsia="Calibri"/>
          <w:b/>
          <w:sz w:val="24"/>
        </w:rPr>
      </w:pPr>
    </w:p>
    <w:p w:rsidR="002C6D16" w:rsidRPr="00D718C0" w:rsidRDefault="002C6D16" w:rsidP="002C6D16">
      <w:pPr>
        <w:jc w:val="both"/>
        <w:rPr>
          <w:rFonts w:eastAsia="Calibri"/>
          <w:sz w:val="24"/>
        </w:rPr>
      </w:pPr>
      <w:r w:rsidRPr="00D718C0">
        <w:rPr>
          <w:rFonts w:eastAsia="Calibri"/>
          <w:b/>
          <w:sz w:val="24"/>
        </w:rPr>
        <w:t>Tabela 8</w:t>
      </w:r>
      <w:r>
        <w:rPr>
          <w:rFonts w:eastAsia="Calibri"/>
          <w:b/>
          <w:sz w:val="24"/>
        </w:rPr>
        <w:t>4</w:t>
      </w:r>
      <w:r w:rsidRPr="00D718C0">
        <w:rPr>
          <w:rFonts w:eastAsia="Calibri"/>
          <w:b/>
          <w:sz w:val="24"/>
        </w:rPr>
        <w:t xml:space="preserve">. </w:t>
      </w:r>
      <w:r w:rsidRPr="00D718C0">
        <w:rPr>
          <w:rFonts w:eastAsia="Calibri"/>
          <w:sz w:val="24"/>
        </w:rPr>
        <w:t>Zapisy strony Wn konta 803 „Fundusz rezerwowy”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894"/>
      </w:tblGrid>
      <w:tr w:rsidR="002C6D16" w:rsidRPr="00D718C0" w:rsidTr="00947925">
        <w:tc>
          <w:tcPr>
            <w:tcW w:w="5562" w:type="dxa"/>
          </w:tcPr>
          <w:p w:rsidR="002C6D16" w:rsidRPr="00D718C0" w:rsidRDefault="002C6D16" w:rsidP="00947925">
            <w:pPr>
              <w:jc w:val="both"/>
              <w:rPr>
                <w:rFonts w:eastAsia="Calibri"/>
                <w:b/>
                <w:sz w:val="24"/>
              </w:rPr>
            </w:pPr>
            <w:r w:rsidRPr="00D718C0">
              <w:rPr>
                <w:rFonts w:eastAsia="Calibri"/>
                <w:b/>
                <w:sz w:val="24"/>
              </w:rPr>
              <w:t>Treść operacji gospodarczej</w:t>
            </w:r>
          </w:p>
        </w:tc>
        <w:tc>
          <w:tcPr>
            <w:tcW w:w="4894" w:type="dxa"/>
          </w:tcPr>
          <w:p w:rsidR="002C6D16" w:rsidRPr="00D718C0" w:rsidRDefault="002C6D16" w:rsidP="00947925">
            <w:pPr>
              <w:jc w:val="both"/>
              <w:rPr>
                <w:rFonts w:eastAsia="Calibri"/>
                <w:b/>
                <w:sz w:val="24"/>
              </w:rPr>
            </w:pPr>
            <w:r w:rsidRPr="00D718C0">
              <w:rPr>
                <w:rFonts w:eastAsia="Calibri"/>
                <w:b/>
                <w:sz w:val="24"/>
              </w:rPr>
              <w:t>Konto przeciwstawne</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Pokrycie straty</w:t>
            </w:r>
          </w:p>
        </w:tc>
        <w:tc>
          <w:tcPr>
            <w:tcW w:w="4894" w:type="dxa"/>
          </w:tcPr>
          <w:p w:rsidR="002C6D16" w:rsidRPr="00D718C0" w:rsidRDefault="002C6D16" w:rsidP="00947925">
            <w:pPr>
              <w:jc w:val="both"/>
              <w:rPr>
                <w:rFonts w:eastAsia="Calibri"/>
                <w:sz w:val="24"/>
              </w:rPr>
            </w:pPr>
            <w:r w:rsidRPr="00D718C0">
              <w:rPr>
                <w:rFonts w:eastAsia="Calibri"/>
                <w:sz w:val="24"/>
              </w:rPr>
              <w:t>820 „Rozliczenie wyniku finansowego”</w:t>
            </w:r>
          </w:p>
        </w:tc>
      </w:tr>
    </w:tbl>
    <w:p w:rsidR="002C6D16" w:rsidRPr="00D718C0" w:rsidRDefault="002C6D16" w:rsidP="002C6D16">
      <w:pPr>
        <w:tabs>
          <w:tab w:val="left" w:pos="432"/>
        </w:tabs>
        <w:spacing w:after="0" w:line="360" w:lineRule="auto"/>
        <w:jc w:val="both"/>
        <w:textAlignment w:val="baseline"/>
        <w:rPr>
          <w:sz w:val="24"/>
        </w:rPr>
      </w:pPr>
    </w:p>
    <w:p w:rsidR="002C6D16" w:rsidRPr="00D718C0" w:rsidRDefault="002C6D16" w:rsidP="002C6D16">
      <w:pPr>
        <w:jc w:val="both"/>
        <w:rPr>
          <w:rFonts w:eastAsia="Calibri"/>
          <w:sz w:val="24"/>
        </w:rPr>
      </w:pPr>
      <w:r w:rsidRPr="00D718C0">
        <w:rPr>
          <w:rFonts w:eastAsia="Calibri"/>
          <w:b/>
          <w:sz w:val="24"/>
        </w:rPr>
        <w:t>Tabela 8</w:t>
      </w:r>
      <w:r>
        <w:rPr>
          <w:rFonts w:eastAsia="Calibri"/>
          <w:b/>
          <w:sz w:val="24"/>
        </w:rPr>
        <w:t>5</w:t>
      </w:r>
      <w:r w:rsidRPr="00D718C0">
        <w:rPr>
          <w:rFonts w:eastAsia="Calibri"/>
          <w:b/>
          <w:sz w:val="24"/>
        </w:rPr>
        <w:t xml:space="preserve">. </w:t>
      </w:r>
      <w:r w:rsidRPr="00D718C0">
        <w:rPr>
          <w:rFonts w:eastAsia="Calibri"/>
          <w:sz w:val="24"/>
        </w:rPr>
        <w:t>Zapisy strony Ma konta 803 „Fundusz rezerwowy”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894"/>
      </w:tblGrid>
      <w:tr w:rsidR="002C6D16" w:rsidRPr="00D718C0" w:rsidTr="00947925">
        <w:tc>
          <w:tcPr>
            <w:tcW w:w="5562" w:type="dxa"/>
          </w:tcPr>
          <w:p w:rsidR="002C6D16" w:rsidRPr="00D718C0" w:rsidRDefault="002C6D16" w:rsidP="00947925">
            <w:pPr>
              <w:jc w:val="both"/>
              <w:rPr>
                <w:rFonts w:eastAsia="Calibri"/>
                <w:b/>
                <w:sz w:val="24"/>
              </w:rPr>
            </w:pPr>
            <w:r w:rsidRPr="00D718C0">
              <w:rPr>
                <w:rFonts w:eastAsia="Calibri"/>
                <w:b/>
                <w:sz w:val="24"/>
              </w:rPr>
              <w:t>Treść operacji gospodarczej</w:t>
            </w:r>
          </w:p>
        </w:tc>
        <w:tc>
          <w:tcPr>
            <w:tcW w:w="4894" w:type="dxa"/>
          </w:tcPr>
          <w:p w:rsidR="002C6D16" w:rsidRPr="00D718C0" w:rsidRDefault="002C6D16" w:rsidP="00947925">
            <w:pPr>
              <w:jc w:val="both"/>
              <w:rPr>
                <w:rFonts w:eastAsia="Calibri"/>
                <w:b/>
                <w:sz w:val="24"/>
              </w:rPr>
            </w:pPr>
            <w:r w:rsidRPr="00D718C0">
              <w:rPr>
                <w:rFonts w:eastAsia="Calibri"/>
                <w:b/>
                <w:sz w:val="24"/>
              </w:rPr>
              <w:t>Konto przeciwstawne</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Zysk bilansowy</w:t>
            </w:r>
          </w:p>
        </w:tc>
        <w:tc>
          <w:tcPr>
            <w:tcW w:w="4894" w:type="dxa"/>
          </w:tcPr>
          <w:p w:rsidR="002C6D16" w:rsidRPr="00D718C0" w:rsidRDefault="002C6D16" w:rsidP="00947925">
            <w:pPr>
              <w:jc w:val="both"/>
              <w:rPr>
                <w:rFonts w:eastAsia="Calibri"/>
                <w:sz w:val="24"/>
              </w:rPr>
            </w:pPr>
            <w:r w:rsidRPr="00D718C0">
              <w:rPr>
                <w:rFonts w:eastAsia="Calibri"/>
                <w:sz w:val="24"/>
              </w:rPr>
              <w:t>820 „Rozliczenie wyniku finansowego”</w:t>
            </w:r>
          </w:p>
        </w:tc>
      </w:tr>
    </w:tbl>
    <w:p w:rsidR="002C6D16" w:rsidRPr="00D718C0" w:rsidRDefault="002C6D16" w:rsidP="002C6D16">
      <w:pPr>
        <w:tabs>
          <w:tab w:val="left" w:pos="432"/>
        </w:tabs>
        <w:spacing w:after="0" w:line="360" w:lineRule="auto"/>
        <w:jc w:val="both"/>
        <w:textAlignment w:val="baseline"/>
        <w:rPr>
          <w:rFonts w:eastAsia="Calibri"/>
          <w:sz w:val="24"/>
        </w:rPr>
      </w:pPr>
    </w:p>
    <w:p w:rsidR="002C6D16" w:rsidRPr="00D718C0" w:rsidRDefault="002C6D16" w:rsidP="002C6D16">
      <w:pPr>
        <w:tabs>
          <w:tab w:val="left" w:pos="432"/>
        </w:tabs>
        <w:spacing w:after="0" w:line="360" w:lineRule="auto"/>
        <w:jc w:val="both"/>
        <w:textAlignment w:val="baseline"/>
        <w:rPr>
          <w:rFonts w:eastAsia="Calibri"/>
          <w:b/>
          <w:sz w:val="24"/>
        </w:rPr>
      </w:pPr>
      <w:r w:rsidRPr="00D718C0">
        <w:rPr>
          <w:rFonts w:eastAsia="Calibri"/>
          <w:b/>
          <w:sz w:val="24"/>
        </w:rPr>
        <w:t>Konto 820 „Rozliczenie wyniku finansowego”</w:t>
      </w:r>
    </w:p>
    <w:p w:rsidR="002C6D16" w:rsidRPr="00D718C0" w:rsidRDefault="002C6D16" w:rsidP="002C6D16">
      <w:pPr>
        <w:tabs>
          <w:tab w:val="left" w:pos="432"/>
        </w:tabs>
        <w:spacing w:after="0" w:line="360" w:lineRule="auto"/>
        <w:jc w:val="both"/>
        <w:textAlignment w:val="baseline"/>
        <w:rPr>
          <w:rFonts w:eastAsia="Calibri"/>
          <w:sz w:val="24"/>
        </w:rPr>
      </w:pPr>
      <w:r w:rsidRPr="00D718C0">
        <w:rPr>
          <w:rFonts w:eastAsia="Calibri"/>
          <w:sz w:val="24"/>
        </w:rPr>
        <w:t>Konto 820 „Rozliczenie wyniku finansowego” służy do ewidencji rozliczenia wyniku finansowego netto osiągniętego w roku ubiegłym, a także korekty błędów lat poprzednich.</w:t>
      </w:r>
    </w:p>
    <w:p w:rsidR="002C6D16" w:rsidRPr="00D718C0" w:rsidRDefault="002C6D16" w:rsidP="002C6D16">
      <w:pPr>
        <w:tabs>
          <w:tab w:val="left" w:pos="432"/>
        </w:tabs>
        <w:spacing w:after="0" w:line="360" w:lineRule="auto"/>
        <w:jc w:val="both"/>
        <w:textAlignment w:val="baseline"/>
        <w:rPr>
          <w:rFonts w:eastAsia="Calibri"/>
          <w:sz w:val="24"/>
        </w:rPr>
      </w:pPr>
    </w:p>
    <w:p w:rsidR="002C6D16" w:rsidRPr="00D718C0" w:rsidRDefault="002C6D16" w:rsidP="002C6D16">
      <w:pPr>
        <w:jc w:val="both"/>
        <w:rPr>
          <w:rFonts w:eastAsia="Calibri"/>
          <w:sz w:val="24"/>
        </w:rPr>
      </w:pPr>
      <w:r w:rsidRPr="00D718C0">
        <w:rPr>
          <w:rFonts w:eastAsia="Calibri"/>
          <w:b/>
          <w:sz w:val="24"/>
        </w:rPr>
        <w:t xml:space="preserve">Tabela </w:t>
      </w:r>
      <w:r>
        <w:rPr>
          <w:rFonts w:eastAsia="Calibri"/>
          <w:b/>
          <w:sz w:val="24"/>
        </w:rPr>
        <w:t>86</w:t>
      </w:r>
      <w:r w:rsidRPr="00D718C0">
        <w:rPr>
          <w:rFonts w:eastAsia="Calibri"/>
          <w:b/>
          <w:sz w:val="24"/>
        </w:rPr>
        <w:t xml:space="preserve">. </w:t>
      </w:r>
      <w:r w:rsidRPr="00D718C0">
        <w:rPr>
          <w:rFonts w:eastAsia="Calibri"/>
          <w:sz w:val="24"/>
        </w:rPr>
        <w:t>Zapisy strony Wn konta 820 „Rozliczenie wyniku finansowego”</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894"/>
      </w:tblGrid>
      <w:tr w:rsidR="002C6D16" w:rsidRPr="00D718C0" w:rsidTr="00947925">
        <w:tc>
          <w:tcPr>
            <w:tcW w:w="5562" w:type="dxa"/>
          </w:tcPr>
          <w:p w:rsidR="002C6D16" w:rsidRPr="00D718C0" w:rsidRDefault="002C6D16" w:rsidP="00947925">
            <w:pPr>
              <w:jc w:val="both"/>
              <w:rPr>
                <w:rFonts w:eastAsia="Calibri"/>
                <w:b/>
                <w:sz w:val="24"/>
              </w:rPr>
            </w:pPr>
            <w:r w:rsidRPr="00D718C0">
              <w:rPr>
                <w:rFonts w:eastAsia="Calibri"/>
                <w:b/>
                <w:sz w:val="24"/>
              </w:rPr>
              <w:t>Treść operacji gospodarczej</w:t>
            </w:r>
          </w:p>
        </w:tc>
        <w:tc>
          <w:tcPr>
            <w:tcW w:w="4894" w:type="dxa"/>
          </w:tcPr>
          <w:p w:rsidR="002C6D16" w:rsidRPr="00D718C0" w:rsidRDefault="002C6D16" w:rsidP="00947925">
            <w:pPr>
              <w:jc w:val="both"/>
              <w:rPr>
                <w:rFonts w:eastAsia="Calibri"/>
                <w:b/>
                <w:sz w:val="24"/>
              </w:rPr>
            </w:pPr>
            <w:r w:rsidRPr="00D718C0">
              <w:rPr>
                <w:rFonts w:eastAsia="Calibri"/>
                <w:b/>
                <w:sz w:val="24"/>
              </w:rPr>
              <w:t>Konto przeciwstawne</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Przeniesienie straty za rok ubiegły po zatwierdzeniu sprawozdania finansowego przez organizatora</w:t>
            </w:r>
          </w:p>
        </w:tc>
        <w:tc>
          <w:tcPr>
            <w:tcW w:w="4894" w:type="dxa"/>
            <w:vAlign w:val="center"/>
          </w:tcPr>
          <w:p w:rsidR="002C6D16" w:rsidRPr="00D718C0" w:rsidRDefault="002C6D16" w:rsidP="00947925">
            <w:pPr>
              <w:jc w:val="both"/>
              <w:rPr>
                <w:rFonts w:eastAsia="Calibri"/>
                <w:sz w:val="24"/>
              </w:rPr>
            </w:pPr>
            <w:r w:rsidRPr="00D718C0">
              <w:rPr>
                <w:rFonts w:eastAsia="Calibri"/>
                <w:sz w:val="24"/>
              </w:rPr>
              <w:t>860 „Wynik finansowy”</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Przeksięgowanie straty na fundusz rezerwowy</w:t>
            </w:r>
          </w:p>
        </w:tc>
        <w:tc>
          <w:tcPr>
            <w:tcW w:w="4894" w:type="dxa"/>
            <w:vAlign w:val="center"/>
          </w:tcPr>
          <w:p w:rsidR="002C6D16" w:rsidRPr="00D718C0" w:rsidRDefault="002C6D16" w:rsidP="00947925">
            <w:pPr>
              <w:jc w:val="both"/>
              <w:rPr>
                <w:rFonts w:eastAsia="Calibri"/>
                <w:sz w:val="24"/>
              </w:rPr>
            </w:pPr>
            <w:r w:rsidRPr="00D718C0">
              <w:rPr>
                <w:rFonts w:eastAsia="Calibri"/>
                <w:sz w:val="24"/>
              </w:rPr>
              <w:t>803 „Fundusz rezerwowy”</w:t>
            </w:r>
          </w:p>
        </w:tc>
      </w:tr>
      <w:tr w:rsidR="002C6D16" w:rsidRPr="00D718C0" w:rsidTr="00947925">
        <w:tc>
          <w:tcPr>
            <w:tcW w:w="5562" w:type="dxa"/>
          </w:tcPr>
          <w:p w:rsidR="002C6D16" w:rsidRPr="00D718C0" w:rsidRDefault="002C6D16" w:rsidP="00947925">
            <w:pPr>
              <w:tabs>
                <w:tab w:val="left" w:pos="432"/>
              </w:tabs>
              <w:spacing w:after="0" w:line="360" w:lineRule="auto"/>
              <w:jc w:val="both"/>
              <w:textAlignment w:val="baseline"/>
              <w:rPr>
                <w:rFonts w:eastAsia="Calibri"/>
                <w:sz w:val="24"/>
              </w:rPr>
            </w:pPr>
            <w:r w:rsidRPr="00D718C0">
              <w:rPr>
                <w:rFonts w:eastAsia="Calibri"/>
                <w:sz w:val="24"/>
              </w:rPr>
              <w:t>Utworzenie po raz pierwszy rezerwy na świadczenia pracownicze (analityka – rozliczenie wyniku z lat ubiegłych)</w:t>
            </w:r>
          </w:p>
        </w:tc>
        <w:tc>
          <w:tcPr>
            <w:tcW w:w="4894" w:type="dxa"/>
            <w:vAlign w:val="center"/>
          </w:tcPr>
          <w:p w:rsidR="002C6D16" w:rsidRPr="00D718C0" w:rsidRDefault="002C6D16" w:rsidP="00947925">
            <w:pPr>
              <w:jc w:val="both"/>
              <w:rPr>
                <w:rFonts w:eastAsia="Calibri"/>
                <w:sz w:val="24"/>
              </w:rPr>
            </w:pPr>
            <w:r w:rsidRPr="00D718C0">
              <w:rPr>
                <w:rFonts w:eastAsia="Calibri"/>
                <w:sz w:val="24"/>
              </w:rPr>
              <w:t>640 „Rozliczenia międzyokresowe kosztów”</w:t>
            </w:r>
          </w:p>
        </w:tc>
      </w:tr>
      <w:tr w:rsidR="002C6D16" w:rsidRPr="00D718C0" w:rsidTr="00947925">
        <w:tc>
          <w:tcPr>
            <w:tcW w:w="5562" w:type="dxa"/>
          </w:tcPr>
          <w:p w:rsidR="002C6D16" w:rsidRPr="00D718C0" w:rsidRDefault="002C6D16" w:rsidP="00947925">
            <w:pPr>
              <w:tabs>
                <w:tab w:val="left" w:pos="432"/>
              </w:tabs>
              <w:spacing w:after="0" w:line="360" w:lineRule="auto"/>
              <w:jc w:val="both"/>
              <w:textAlignment w:val="baseline"/>
              <w:rPr>
                <w:rFonts w:eastAsia="Calibri"/>
                <w:sz w:val="24"/>
              </w:rPr>
            </w:pPr>
            <w:r w:rsidRPr="00D718C0">
              <w:rPr>
                <w:rFonts w:eastAsia="Calibri"/>
                <w:sz w:val="24"/>
              </w:rPr>
              <w:t>Naliczenie zaległych wynagrodzeń za lata ubiegłe ze składkami ZUS (analityka – rozliczenie wyniku z lat ubiegłych)</w:t>
            </w:r>
          </w:p>
        </w:tc>
        <w:tc>
          <w:tcPr>
            <w:tcW w:w="4894" w:type="dxa"/>
            <w:vAlign w:val="center"/>
          </w:tcPr>
          <w:p w:rsidR="002C6D16" w:rsidRPr="00D718C0" w:rsidRDefault="002C6D16" w:rsidP="00947925">
            <w:pPr>
              <w:jc w:val="both"/>
              <w:rPr>
                <w:rFonts w:eastAsia="Calibri"/>
                <w:sz w:val="24"/>
              </w:rPr>
            </w:pPr>
            <w:r w:rsidRPr="00D718C0">
              <w:rPr>
                <w:rFonts w:eastAsia="Calibri"/>
                <w:sz w:val="24"/>
              </w:rPr>
              <w:t>231 „Rozrachunki z tytułu wynagrodzeń”, 229 „Rozrachunki publicznoprawne z ZUS”</w:t>
            </w:r>
          </w:p>
        </w:tc>
      </w:tr>
      <w:tr w:rsidR="002C6D16" w:rsidRPr="00D718C0" w:rsidTr="00947925">
        <w:tc>
          <w:tcPr>
            <w:tcW w:w="5562" w:type="dxa"/>
          </w:tcPr>
          <w:p w:rsidR="002C6D16" w:rsidRPr="00D718C0" w:rsidRDefault="002C6D16" w:rsidP="00947925">
            <w:pPr>
              <w:tabs>
                <w:tab w:val="left" w:pos="432"/>
              </w:tabs>
              <w:spacing w:after="0" w:line="360" w:lineRule="auto"/>
              <w:jc w:val="both"/>
              <w:textAlignment w:val="baseline"/>
              <w:rPr>
                <w:rFonts w:eastAsia="Calibri"/>
                <w:sz w:val="24"/>
              </w:rPr>
            </w:pPr>
            <w:r w:rsidRPr="00D718C0">
              <w:rPr>
                <w:rFonts w:eastAsia="Calibri"/>
                <w:sz w:val="24"/>
              </w:rPr>
              <w:t>Naliczenie należnego podatku dochodowego od osób prawnych za lata ubiegłe (analityka – rozliczenie wyniku z lat ubiegłych)</w:t>
            </w:r>
          </w:p>
        </w:tc>
        <w:tc>
          <w:tcPr>
            <w:tcW w:w="4894" w:type="dxa"/>
            <w:vAlign w:val="center"/>
          </w:tcPr>
          <w:p w:rsidR="002C6D16" w:rsidRPr="00D718C0" w:rsidRDefault="002C6D16" w:rsidP="00947925">
            <w:pPr>
              <w:jc w:val="both"/>
              <w:rPr>
                <w:rFonts w:eastAsia="Calibri"/>
                <w:sz w:val="24"/>
              </w:rPr>
            </w:pPr>
            <w:r w:rsidRPr="00D718C0">
              <w:rPr>
                <w:rFonts w:eastAsia="Calibri"/>
                <w:sz w:val="24"/>
              </w:rPr>
              <w:t>220 „Rozrachunki publicznoprawne</w:t>
            </w:r>
            <w:r>
              <w:rPr>
                <w:rFonts w:eastAsia="Calibri"/>
                <w:sz w:val="24"/>
              </w:rPr>
              <w:t xml:space="preserve"> z US</w:t>
            </w:r>
            <w:r w:rsidRPr="00D718C0">
              <w:rPr>
                <w:rFonts w:eastAsia="Calibri"/>
                <w:sz w:val="24"/>
              </w:rPr>
              <w:t>”</w:t>
            </w:r>
          </w:p>
        </w:tc>
      </w:tr>
    </w:tbl>
    <w:p w:rsidR="002C6D16" w:rsidRDefault="002C6D16" w:rsidP="002C6D16">
      <w:pPr>
        <w:tabs>
          <w:tab w:val="left" w:pos="432"/>
        </w:tabs>
        <w:spacing w:after="0" w:line="360" w:lineRule="auto"/>
        <w:jc w:val="both"/>
        <w:textAlignment w:val="baseline"/>
        <w:rPr>
          <w:rFonts w:eastAsia="Calibri"/>
          <w:sz w:val="24"/>
        </w:rPr>
      </w:pPr>
    </w:p>
    <w:p w:rsidR="002C6D16" w:rsidRPr="00D718C0" w:rsidRDefault="002C6D16" w:rsidP="002C6D16">
      <w:pPr>
        <w:jc w:val="both"/>
        <w:rPr>
          <w:rFonts w:eastAsia="Calibri"/>
          <w:sz w:val="24"/>
        </w:rPr>
      </w:pPr>
      <w:r w:rsidRPr="00D718C0">
        <w:rPr>
          <w:rFonts w:eastAsia="Calibri"/>
          <w:b/>
          <w:sz w:val="24"/>
        </w:rPr>
        <w:lastRenderedPageBreak/>
        <w:t xml:space="preserve">Tabela </w:t>
      </w:r>
      <w:r>
        <w:rPr>
          <w:rFonts w:eastAsia="Calibri"/>
          <w:b/>
          <w:sz w:val="24"/>
        </w:rPr>
        <w:t>87</w:t>
      </w:r>
      <w:r w:rsidRPr="00D718C0">
        <w:rPr>
          <w:rFonts w:eastAsia="Calibri"/>
          <w:b/>
          <w:sz w:val="24"/>
        </w:rPr>
        <w:t xml:space="preserve">. </w:t>
      </w:r>
      <w:r w:rsidRPr="00D718C0">
        <w:rPr>
          <w:rFonts w:eastAsia="Calibri"/>
          <w:sz w:val="24"/>
        </w:rPr>
        <w:t>Zapisy strony Ma konta 820 „Rozliczenie wyniku finansowego”</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894"/>
      </w:tblGrid>
      <w:tr w:rsidR="002C6D16" w:rsidRPr="00D718C0" w:rsidTr="00947925">
        <w:tc>
          <w:tcPr>
            <w:tcW w:w="5562" w:type="dxa"/>
          </w:tcPr>
          <w:p w:rsidR="002C6D16" w:rsidRPr="00D718C0" w:rsidRDefault="002C6D16" w:rsidP="00947925">
            <w:pPr>
              <w:jc w:val="both"/>
              <w:rPr>
                <w:rFonts w:eastAsia="Calibri"/>
                <w:b/>
                <w:sz w:val="24"/>
              </w:rPr>
            </w:pPr>
            <w:r w:rsidRPr="00D718C0">
              <w:rPr>
                <w:rFonts w:eastAsia="Calibri"/>
                <w:b/>
                <w:sz w:val="24"/>
              </w:rPr>
              <w:t>Treść operacji gospodarczej</w:t>
            </w:r>
          </w:p>
        </w:tc>
        <w:tc>
          <w:tcPr>
            <w:tcW w:w="4894" w:type="dxa"/>
          </w:tcPr>
          <w:p w:rsidR="002C6D16" w:rsidRPr="00D718C0" w:rsidRDefault="002C6D16" w:rsidP="00947925">
            <w:pPr>
              <w:jc w:val="both"/>
              <w:rPr>
                <w:rFonts w:eastAsia="Calibri"/>
                <w:b/>
                <w:sz w:val="24"/>
              </w:rPr>
            </w:pPr>
            <w:r w:rsidRPr="00D718C0">
              <w:rPr>
                <w:rFonts w:eastAsia="Calibri"/>
                <w:b/>
                <w:sz w:val="24"/>
              </w:rPr>
              <w:t>Konto przeciwstawne</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Przeniesienie zysku za rok ubiegły po zatwierdzeniu sprawozdania finansowego przez organizatora</w:t>
            </w:r>
          </w:p>
        </w:tc>
        <w:tc>
          <w:tcPr>
            <w:tcW w:w="4894" w:type="dxa"/>
            <w:vAlign w:val="center"/>
          </w:tcPr>
          <w:p w:rsidR="002C6D16" w:rsidRPr="00D718C0" w:rsidRDefault="002C6D16" w:rsidP="00947925">
            <w:pPr>
              <w:jc w:val="both"/>
              <w:rPr>
                <w:rFonts w:eastAsia="Calibri"/>
                <w:sz w:val="24"/>
              </w:rPr>
            </w:pPr>
            <w:r w:rsidRPr="00D718C0">
              <w:rPr>
                <w:rFonts w:eastAsia="Calibri"/>
                <w:sz w:val="24"/>
              </w:rPr>
              <w:t>860 „Wynik finansowy”</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Przeksięgowanie zysku na fundusz rezerwowy</w:t>
            </w:r>
          </w:p>
        </w:tc>
        <w:tc>
          <w:tcPr>
            <w:tcW w:w="4894" w:type="dxa"/>
            <w:vAlign w:val="center"/>
          </w:tcPr>
          <w:p w:rsidR="002C6D16" w:rsidRPr="00D718C0" w:rsidRDefault="002C6D16" w:rsidP="00947925">
            <w:pPr>
              <w:jc w:val="both"/>
              <w:rPr>
                <w:rFonts w:eastAsia="Calibri"/>
                <w:sz w:val="24"/>
              </w:rPr>
            </w:pPr>
            <w:r w:rsidRPr="00D718C0">
              <w:rPr>
                <w:rFonts w:eastAsia="Calibri"/>
                <w:sz w:val="24"/>
              </w:rPr>
              <w:t>803 „Fundusz rezerwowy”</w:t>
            </w:r>
          </w:p>
        </w:tc>
      </w:tr>
    </w:tbl>
    <w:p w:rsidR="002C6D16" w:rsidRDefault="002C6D16" w:rsidP="002C6D16">
      <w:pPr>
        <w:tabs>
          <w:tab w:val="left" w:pos="432"/>
        </w:tabs>
        <w:spacing w:after="0" w:line="360" w:lineRule="auto"/>
        <w:jc w:val="both"/>
        <w:textAlignment w:val="baseline"/>
        <w:rPr>
          <w:rFonts w:eastAsia="Calibri"/>
          <w:b/>
          <w:sz w:val="24"/>
        </w:rPr>
      </w:pPr>
    </w:p>
    <w:p w:rsidR="002C6D16" w:rsidRPr="00D718C0" w:rsidRDefault="002C6D16" w:rsidP="002C6D16">
      <w:pPr>
        <w:tabs>
          <w:tab w:val="left" w:pos="432"/>
        </w:tabs>
        <w:spacing w:after="0" w:line="360" w:lineRule="auto"/>
        <w:jc w:val="both"/>
        <w:textAlignment w:val="baseline"/>
        <w:rPr>
          <w:rFonts w:eastAsia="Calibri"/>
          <w:b/>
          <w:sz w:val="24"/>
        </w:rPr>
      </w:pPr>
      <w:r w:rsidRPr="00D718C0">
        <w:rPr>
          <w:rFonts w:eastAsia="Calibri"/>
          <w:b/>
          <w:sz w:val="24"/>
        </w:rPr>
        <w:t>Konto 840 „Rezerwy ”</w:t>
      </w:r>
    </w:p>
    <w:p w:rsidR="002C6D16" w:rsidRPr="00D718C0" w:rsidRDefault="002C6D16" w:rsidP="002C6D16">
      <w:pPr>
        <w:tabs>
          <w:tab w:val="left" w:pos="432"/>
        </w:tabs>
        <w:spacing w:after="0" w:line="360" w:lineRule="auto"/>
        <w:jc w:val="both"/>
        <w:textAlignment w:val="baseline"/>
        <w:rPr>
          <w:rFonts w:eastAsia="Calibri"/>
          <w:sz w:val="24"/>
        </w:rPr>
      </w:pPr>
      <w:r w:rsidRPr="00D718C0">
        <w:rPr>
          <w:rFonts w:eastAsia="Calibri"/>
          <w:sz w:val="24"/>
        </w:rPr>
        <w:t xml:space="preserve">Konto 840 „Rezerwy” służy do ewidencji rezerw tworzonych na pewne i prawdopodobne straty, które staną się zobowiązaniem. Przy czym powstanie zobowiązań, na które uprzednio utworzono rezerwę, </w:t>
      </w:r>
      <w:r>
        <w:rPr>
          <w:rFonts w:eastAsia="Calibri"/>
          <w:sz w:val="24"/>
        </w:rPr>
        <w:br/>
      </w:r>
      <w:r w:rsidRPr="00D718C0">
        <w:rPr>
          <w:rFonts w:eastAsia="Calibri"/>
          <w:sz w:val="24"/>
        </w:rPr>
        <w:t xml:space="preserve">w myśl art. 35d ust. 3 </w:t>
      </w:r>
      <w:r>
        <w:rPr>
          <w:rFonts w:eastAsia="Calibri"/>
          <w:sz w:val="24"/>
        </w:rPr>
        <w:t>ustawy o rachunkowości</w:t>
      </w:r>
      <w:r w:rsidRPr="00D718C0">
        <w:rPr>
          <w:rFonts w:eastAsia="Calibri"/>
          <w:sz w:val="24"/>
        </w:rPr>
        <w:t xml:space="preserve"> zmniejsza rezerwę. Natomiast niewykorzystane rezerwy, wobec zmniejszenia lub ustania ryzyka uzasadniającego ich utworzenie, zwiększają pozostałe przychody operacyjne lub przychody finansowe.</w:t>
      </w:r>
    </w:p>
    <w:p w:rsidR="002C6D16" w:rsidRPr="00D718C0" w:rsidRDefault="002C6D16" w:rsidP="002C6D16">
      <w:pPr>
        <w:tabs>
          <w:tab w:val="left" w:pos="432"/>
        </w:tabs>
        <w:spacing w:after="0" w:line="360" w:lineRule="auto"/>
        <w:jc w:val="both"/>
        <w:textAlignment w:val="baseline"/>
        <w:rPr>
          <w:rFonts w:eastAsia="Calibri"/>
          <w:sz w:val="24"/>
        </w:rPr>
      </w:pPr>
    </w:p>
    <w:p w:rsidR="002C6D16" w:rsidRPr="00D718C0" w:rsidRDefault="002C6D16" w:rsidP="002C6D16">
      <w:pPr>
        <w:jc w:val="both"/>
        <w:rPr>
          <w:rFonts w:eastAsia="Calibri"/>
          <w:sz w:val="24"/>
        </w:rPr>
      </w:pPr>
      <w:r w:rsidRPr="00D718C0">
        <w:rPr>
          <w:rFonts w:eastAsia="Calibri"/>
          <w:b/>
          <w:sz w:val="24"/>
        </w:rPr>
        <w:t xml:space="preserve">Tabela </w:t>
      </w:r>
      <w:r>
        <w:rPr>
          <w:rFonts w:eastAsia="Calibri"/>
          <w:b/>
          <w:sz w:val="24"/>
        </w:rPr>
        <w:t>88</w:t>
      </w:r>
      <w:r w:rsidRPr="00D718C0">
        <w:rPr>
          <w:rFonts w:eastAsia="Calibri"/>
          <w:b/>
          <w:sz w:val="24"/>
        </w:rPr>
        <w:t xml:space="preserve">. </w:t>
      </w:r>
      <w:r w:rsidRPr="00D718C0">
        <w:rPr>
          <w:rFonts w:eastAsia="Calibri"/>
          <w:sz w:val="24"/>
        </w:rPr>
        <w:t>Zapisy strony Wn konta 840 „Rezerwy”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894"/>
      </w:tblGrid>
      <w:tr w:rsidR="002C6D16" w:rsidRPr="00D718C0" w:rsidTr="00947925">
        <w:tc>
          <w:tcPr>
            <w:tcW w:w="5562" w:type="dxa"/>
          </w:tcPr>
          <w:p w:rsidR="002C6D16" w:rsidRPr="00D718C0" w:rsidRDefault="002C6D16" w:rsidP="00947925">
            <w:pPr>
              <w:jc w:val="both"/>
              <w:rPr>
                <w:rFonts w:eastAsia="Calibri"/>
                <w:b/>
                <w:sz w:val="24"/>
              </w:rPr>
            </w:pPr>
            <w:r w:rsidRPr="00D718C0">
              <w:rPr>
                <w:rFonts w:eastAsia="Calibri"/>
                <w:b/>
                <w:sz w:val="24"/>
              </w:rPr>
              <w:t>Treść operacji gospodarczej</w:t>
            </w:r>
          </w:p>
        </w:tc>
        <w:tc>
          <w:tcPr>
            <w:tcW w:w="4894" w:type="dxa"/>
          </w:tcPr>
          <w:p w:rsidR="002C6D16" w:rsidRPr="00D718C0" w:rsidRDefault="002C6D16" w:rsidP="00947925">
            <w:pPr>
              <w:jc w:val="both"/>
              <w:rPr>
                <w:rFonts w:eastAsia="Calibri"/>
                <w:b/>
                <w:sz w:val="24"/>
              </w:rPr>
            </w:pPr>
            <w:r w:rsidRPr="00D718C0">
              <w:rPr>
                <w:rFonts w:eastAsia="Calibri"/>
                <w:b/>
                <w:sz w:val="24"/>
              </w:rPr>
              <w:t>Konto przeciwstawne</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Rozwiązanie rezerwy utworzonej w ciężar kosztów finansowych</w:t>
            </w:r>
          </w:p>
        </w:tc>
        <w:tc>
          <w:tcPr>
            <w:tcW w:w="4894" w:type="dxa"/>
            <w:vAlign w:val="center"/>
          </w:tcPr>
          <w:p w:rsidR="002C6D16" w:rsidRPr="00D718C0" w:rsidRDefault="002C6D16" w:rsidP="00947925">
            <w:pPr>
              <w:jc w:val="both"/>
              <w:rPr>
                <w:rFonts w:eastAsia="Calibri"/>
                <w:sz w:val="24"/>
              </w:rPr>
            </w:pPr>
            <w:r w:rsidRPr="00D718C0">
              <w:rPr>
                <w:rFonts w:eastAsia="Calibri"/>
                <w:sz w:val="24"/>
              </w:rPr>
              <w:t>750 „Przychody finansowe”</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Rozwiązanie rezerwy utworzonej w ciężar pozostałych kosztów operacyjnych</w:t>
            </w:r>
          </w:p>
        </w:tc>
        <w:tc>
          <w:tcPr>
            <w:tcW w:w="4894" w:type="dxa"/>
            <w:vAlign w:val="center"/>
          </w:tcPr>
          <w:p w:rsidR="002C6D16" w:rsidRPr="00D718C0" w:rsidRDefault="002C6D16" w:rsidP="00947925">
            <w:pPr>
              <w:jc w:val="both"/>
              <w:rPr>
                <w:rFonts w:eastAsia="Calibri"/>
                <w:sz w:val="24"/>
              </w:rPr>
            </w:pPr>
            <w:r w:rsidRPr="00D718C0">
              <w:rPr>
                <w:rFonts w:eastAsia="Calibri"/>
                <w:sz w:val="24"/>
              </w:rPr>
              <w:t>760 „Pozostałe przychody operacyjne”</w:t>
            </w:r>
          </w:p>
        </w:tc>
      </w:tr>
      <w:tr w:rsidR="002C6D16" w:rsidRPr="00D718C0" w:rsidTr="00947925">
        <w:tc>
          <w:tcPr>
            <w:tcW w:w="5562" w:type="dxa"/>
          </w:tcPr>
          <w:p w:rsidR="002C6D16" w:rsidRPr="00D718C0" w:rsidRDefault="002C6D16" w:rsidP="00947925">
            <w:pPr>
              <w:tabs>
                <w:tab w:val="left" w:pos="432"/>
              </w:tabs>
              <w:spacing w:after="0" w:line="360" w:lineRule="auto"/>
              <w:jc w:val="both"/>
              <w:textAlignment w:val="baseline"/>
              <w:rPr>
                <w:rFonts w:eastAsia="Calibri"/>
                <w:sz w:val="24"/>
              </w:rPr>
            </w:pPr>
            <w:r w:rsidRPr="00D718C0">
              <w:rPr>
                <w:rFonts w:eastAsia="Calibri"/>
                <w:sz w:val="24"/>
              </w:rPr>
              <w:t>Wykorzystanie rezerwy na skutek powstania zobowiązania</w:t>
            </w:r>
          </w:p>
        </w:tc>
        <w:tc>
          <w:tcPr>
            <w:tcW w:w="4894" w:type="dxa"/>
            <w:vAlign w:val="center"/>
          </w:tcPr>
          <w:p w:rsidR="002C6D16" w:rsidRPr="00D718C0" w:rsidRDefault="002C6D16" w:rsidP="00947925">
            <w:pPr>
              <w:jc w:val="both"/>
              <w:rPr>
                <w:rFonts w:eastAsia="Calibri"/>
                <w:sz w:val="24"/>
              </w:rPr>
            </w:pPr>
            <w:r w:rsidRPr="00D718C0">
              <w:rPr>
                <w:rFonts w:eastAsia="Calibri"/>
                <w:sz w:val="24"/>
              </w:rPr>
              <w:t>201 „Rozrachunki z dostawcami”</w:t>
            </w:r>
          </w:p>
        </w:tc>
      </w:tr>
    </w:tbl>
    <w:p w:rsidR="002C6D16" w:rsidRPr="00D718C0" w:rsidRDefault="002C6D16" w:rsidP="002C6D16">
      <w:pPr>
        <w:tabs>
          <w:tab w:val="left" w:pos="432"/>
        </w:tabs>
        <w:spacing w:after="0" w:line="360" w:lineRule="auto"/>
        <w:jc w:val="both"/>
        <w:textAlignment w:val="baseline"/>
        <w:rPr>
          <w:rFonts w:eastAsia="Calibri"/>
          <w:sz w:val="24"/>
        </w:rPr>
      </w:pPr>
    </w:p>
    <w:p w:rsidR="002C6D16" w:rsidRPr="00D718C0" w:rsidRDefault="002C6D16" w:rsidP="002C6D16">
      <w:pPr>
        <w:jc w:val="both"/>
        <w:rPr>
          <w:rFonts w:eastAsia="Calibri"/>
          <w:sz w:val="24"/>
        </w:rPr>
      </w:pPr>
      <w:r w:rsidRPr="00D718C0">
        <w:rPr>
          <w:rFonts w:eastAsia="Calibri"/>
          <w:b/>
          <w:sz w:val="24"/>
        </w:rPr>
        <w:t xml:space="preserve">Tabela </w:t>
      </w:r>
      <w:r>
        <w:rPr>
          <w:rFonts w:eastAsia="Calibri"/>
          <w:b/>
          <w:sz w:val="24"/>
        </w:rPr>
        <w:t>89</w:t>
      </w:r>
      <w:r w:rsidRPr="00D718C0">
        <w:rPr>
          <w:rFonts w:eastAsia="Calibri"/>
          <w:b/>
          <w:sz w:val="24"/>
        </w:rPr>
        <w:t xml:space="preserve">. </w:t>
      </w:r>
      <w:r w:rsidRPr="00D718C0">
        <w:rPr>
          <w:rFonts w:eastAsia="Calibri"/>
          <w:sz w:val="24"/>
        </w:rPr>
        <w:t>Zapisy strony Ma konta 840 „Rezerwy”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894"/>
      </w:tblGrid>
      <w:tr w:rsidR="002C6D16" w:rsidRPr="00D718C0" w:rsidTr="00947925">
        <w:tc>
          <w:tcPr>
            <w:tcW w:w="5562" w:type="dxa"/>
          </w:tcPr>
          <w:p w:rsidR="002C6D16" w:rsidRPr="00D718C0" w:rsidRDefault="002C6D16" w:rsidP="00947925">
            <w:pPr>
              <w:jc w:val="both"/>
              <w:rPr>
                <w:rFonts w:eastAsia="Calibri"/>
                <w:b/>
                <w:sz w:val="24"/>
              </w:rPr>
            </w:pPr>
            <w:r w:rsidRPr="00D718C0">
              <w:rPr>
                <w:rFonts w:eastAsia="Calibri"/>
                <w:b/>
                <w:sz w:val="24"/>
              </w:rPr>
              <w:t>Treść operacji gospodarczej</w:t>
            </w:r>
          </w:p>
        </w:tc>
        <w:tc>
          <w:tcPr>
            <w:tcW w:w="4894" w:type="dxa"/>
          </w:tcPr>
          <w:p w:rsidR="002C6D16" w:rsidRPr="00D718C0" w:rsidRDefault="002C6D16" w:rsidP="00947925">
            <w:pPr>
              <w:jc w:val="both"/>
              <w:rPr>
                <w:rFonts w:eastAsia="Calibri"/>
                <w:b/>
                <w:sz w:val="24"/>
              </w:rPr>
            </w:pPr>
            <w:r w:rsidRPr="00D718C0">
              <w:rPr>
                <w:rFonts w:eastAsia="Calibri"/>
                <w:b/>
                <w:sz w:val="24"/>
              </w:rPr>
              <w:t>Konto przeciwstawne</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Utworzenie rezerwy w ciężar kosztów finansowych</w:t>
            </w:r>
          </w:p>
        </w:tc>
        <w:tc>
          <w:tcPr>
            <w:tcW w:w="4894" w:type="dxa"/>
            <w:vAlign w:val="center"/>
          </w:tcPr>
          <w:p w:rsidR="002C6D16" w:rsidRPr="00D718C0" w:rsidRDefault="002C6D16" w:rsidP="00947925">
            <w:pPr>
              <w:jc w:val="both"/>
              <w:rPr>
                <w:rFonts w:eastAsia="Calibri"/>
                <w:sz w:val="24"/>
              </w:rPr>
            </w:pPr>
            <w:r w:rsidRPr="00D718C0">
              <w:rPr>
                <w:rFonts w:eastAsia="Calibri"/>
                <w:sz w:val="24"/>
              </w:rPr>
              <w:t>751 „Koszty finansowe”</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Utworzenie rezerwy w ciężar pozostałych kosztów operacyjnych</w:t>
            </w:r>
          </w:p>
        </w:tc>
        <w:tc>
          <w:tcPr>
            <w:tcW w:w="4894" w:type="dxa"/>
            <w:vAlign w:val="center"/>
          </w:tcPr>
          <w:p w:rsidR="002C6D16" w:rsidRPr="00D718C0" w:rsidRDefault="002C6D16" w:rsidP="00947925">
            <w:pPr>
              <w:jc w:val="both"/>
              <w:rPr>
                <w:rFonts w:eastAsia="Calibri"/>
                <w:sz w:val="24"/>
              </w:rPr>
            </w:pPr>
            <w:r w:rsidRPr="00D718C0">
              <w:rPr>
                <w:rFonts w:eastAsia="Calibri"/>
                <w:sz w:val="24"/>
              </w:rPr>
              <w:t>761 „Pozostałe koszty operacyjne”</w:t>
            </w:r>
          </w:p>
        </w:tc>
      </w:tr>
    </w:tbl>
    <w:p w:rsidR="002C6D16" w:rsidRPr="00D718C0" w:rsidRDefault="002C6D16" w:rsidP="002C6D16">
      <w:pPr>
        <w:tabs>
          <w:tab w:val="left" w:pos="432"/>
        </w:tabs>
        <w:spacing w:after="0" w:line="360" w:lineRule="auto"/>
        <w:jc w:val="both"/>
        <w:textAlignment w:val="baseline"/>
        <w:rPr>
          <w:rFonts w:eastAsia="Calibri"/>
          <w:sz w:val="24"/>
        </w:rPr>
      </w:pPr>
    </w:p>
    <w:p w:rsidR="002C6D16" w:rsidRPr="00D718C0" w:rsidRDefault="002C6D16" w:rsidP="002C6D16">
      <w:pPr>
        <w:tabs>
          <w:tab w:val="left" w:pos="432"/>
        </w:tabs>
        <w:spacing w:after="0" w:line="360" w:lineRule="auto"/>
        <w:jc w:val="both"/>
        <w:textAlignment w:val="baseline"/>
        <w:rPr>
          <w:rFonts w:eastAsia="Calibri"/>
          <w:b/>
          <w:sz w:val="24"/>
        </w:rPr>
      </w:pPr>
      <w:r w:rsidRPr="00D718C0">
        <w:rPr>
          <w:rFonts w:eastAsia="Calibri"/>
          <w:b/>
          <w:sz w:val="24"/>
        </w:rPr>
        <w:t>Konto 841 „Rozliczenia międzyokresowe przychodów”</w:t>
      </w:r>
    </w:p>
    <w:p w:rsidR="002C6D16" w:rsidRDefault="002C6D16" w:rsidP="002C6D16">
      <w:pPr>
        <w:tabs>
          <w:tab w:val="left" w:pos="432"/>
        </w:tabs>
        <w:spacing w:after="0" w:line="360" w:lineRule="auto"/>
        <w:jc w:val="both"/>
        <w:textAlignment w:val="baseline"/>
        <w:rPr>
          <w:rFonts w:eastAsia="Calibri"/>
          <w:sz w:val="24"/>
        </w:rPr>
      </w:pPr>
      <w:r w:rsidRPr="00D718C0">
        <w:rPr>
          <w:rFonts w:eastAsia="Calibri"/>
          <w:sz w:val="24"/>
        </w:rPr>
        <w:t xml:space="preserve">Do ewidencji rozliczeń międzyokresowych przychodów służy konto 841 „Rozliczenia międzyokresowe przychodów”, do których zgodnie z art. 41 </w:t>
      </w:r>
      <w:r>
        <w:rPr>
          <w:rFonts w:eastAsia="Calibri"/>
          <w:sz w:val="24"/>
        </w:rPr>
        <w:t>ustawy o rachunkowości</w:t>
      </w:r>
      <w:r w:rsidRPr="00D718C0">
        <w:rPr>
          <w:rFonts w:eastAsia="Calibri"/>
          <w:sz w:val="24"/>
        </w:rPr>
        <w:t xml:space="preserve"> z uwzględnieniem zasady ostrożności zalicza się w szczególności środki otrzymane na sfinansowanie nabycia lub wytworzenia środków trwałych</w:t>
      </w:r>
    </w:p>
    <w:p w:rsidR="002C6D16" w:rsidRPr="00D718C0" w:rsidRDefault="002C6D16" w:rsidP="002C6D16">
      <w:pPr>
        <w:tabs>
          <w:tab w:val="left" w:pos="432"/>
        </w:tabs>
        <w:spacing w:after="0" w:line="360" w:lineRule="auto"/>
        <w:jc w:val="both"/>
        <w:textAlignment w:val="baseline"/>
        <w:rPr>
          <w:rFonts w:eastAsia="Calibri"/>
          <w:sz w:val="24"/>
        </w:rPr>
      </w:pPr>
    </w:p>
    <w:p w:rsidR="002C6D16" w:rsidRPr="00D718C0" w:rsidRDefault="002C6D16" w:rsidP="002C6D16">
      <w:pPr>
        <w:jc w:val="both"/>
        <w:rPr>
          <w:rFonts w:eastAsia="Calibri"/>
          <w:sz w:val="24"/>
        </w:rPr>
      </w:pPr>
      <w:r w:rsidRPr="00D718C0">
        <w:rPr>
          <w:rFonts w:eastAsia="Calibri"/>
          <w:b/>
          <w:sz w:val="24"/>
        </w:rPr>
        <w:t xml:space="preserve">Tabela </w:t>
      </w:r>
      <w:r>
        <w:rPr>
          <w:rFonts w:eastAsia="Calibri"/>
          <w:b/>
          <w:sz w:val="24"/>
        </w:rPr>
        <w:t>90</w:t>
      </w:r>
      <w:r w:rsidRPr="00D718C0">
        <w:rPr>
          <w:rFonts w:eastAsia="Calibri"/>
          <w:b/>
          <w:sz w:val="24"/>
        </w:rPr>
        <w:t xml:space="preserve">. </w:t>
      </w:r>
      <w:r w:rsidRPr="00D718C0">
        <w:rPr>
          <w:rFonts w:eastAsia="Calibri"/>
          <w:sz w:val="24"/>
        </w:rPr>
        <w:t>Zapisy strony Wn konta 841 „Rozliczenia międzyokresowe przychodów”</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894"/>
      </w:tblGrid>
      <w:tr w:rsidR="002C6D16" w:rsidRPr="00D718C0" w:rsidTr="00947925">
        <w:tc>
          <w:tcPr>
            <w:tcW w:w="5562" w:type="dxa"/>
          </w:tcPr>
          <w:p w:rsidR="002C6D16" w:rsidRPr="00D718C0" w:rsidRDefault="002C6D16" w:rsidP="00947925">
            <w:pPr>
              <w:jc w:val="both"/>
              <w:rPr>
                <w:rFonts w:eastAsia="Calibri"/>
                <w:b/>
                <w:sz w:val="24"/>
              </w:rPr>
            </w:pPr>
            <w:r w:rsidRPr="00D718C0">
              <w:rPr>
                <w:rFonts w:eastAsia="Calibri"/>
                <w:b/>
                <w:sz w:val="24"/>
              </w:rPr>
              <w:lastRenderedPageBreak/>
              <w:t>Treść operacji gospodarczej</w:t>
            </w:r>
          </w:p>
        </w:tc>
        <w:tc>
          <w:tcPr>
            <w:tcW w:w="4894" w:type="dxa"/>
          </w:tcPr>
          <w:p w:rsidR="002C6D16" w:rsidRPr="00D718C0" w:rsidRDefault="002C6D16" w:rsidP="00947925">
            <w:pPr>
              <w:jc w:val="both"/>
              <w:rPr>
                <w:rFonts w:eastAsia="Calibri"/>
                <w:b/>
                <w:sz w:val="24"/>
              </w:rPr>
            </w:pPr>
            <w:r w:rsidRPr="00D718C0">
              <w:rPr>
                <w:rFonts w:eastAsia="Calibri"/>
                <w:b/>
                <w:sz w:val="24"/>
              </w:rPr>
              <w:t>Konto przeciwstawne</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Przeksięgowanie przychodów w okresie wykonania świadczenia</w:t>
            </w:r>
          </w:p>
        </w:tc>
        <w:tc>
          <w:tcPr>
            <w:tcW w:w="4894" w:type="dxa"/>
            <w:vAlign w:val="center"/>
          </w:tcPr>
          <w:p w:rsidR="002C6D16" w:rsidRPr="00D718C0" w:rsidRDefault="002C6D16" w:rsidP="00947925">
            <w:pPr>
              <w:jc w:val="both"/>
              <w:rPr>
                <w:rFonts w:eastAsia="Calibri"/>
                <w:sz w:val="24"/>
              </w:rPr>
            </w:pPr>
            <w:r w:rsidRPr="00D718C0">
              <w:rPr>
                <w:rFonts w:eastAsia="Calibri"/>
                <w:sz w:val="24"/>
              </w:rPr>
              <w:t>Zespół 7</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Zarachowanie przychodów bieżącego okresu równolegle do odpisów amortyzacyjnych majątku sfinansowanego z dotacji</w:t>
            </w:r>
          </w:p>
        </w:tc>
        <w:tc>
          <w:tcPr>
            <w:tcW w:w="4894" w:type="dxa"/>
            <w:vAlign w:val="center"/>
          </w:tcPr>
          <w:p w:rsidR="002C6D16" w:rsidRPr="00D718C0" w:rsidRDefault="002C6D16" w:rsidP="00947925">
            <w:pPr>
              <w:jc w:val="both"/>
              <w:rPr>
                <w:rFonts w:eastAsia="Calibri"/>
                <w:sz w:val="24"/>
              </w:rPr>
            </w:pPr>
            <w:r w:rsidRPr="00D718C0">
              <w:rPr>
                <w:rFonts w:eastAsia="Calibri"/>
                <w:sz w:val="24"/>
              </w:rPr>
              <w:t>760 „Pozostałe przychody operacyjne”</w:t>
            </w:r>
          </w:p>
        </w:tc>
      </w:tr>
    </w:tbl>
    <w:p w:rsidR="002C6D16" w:rsidRPr="00D718C0" w:rsidRDefault="002C6D16" w:rsidP="002C6D16">
      <w:pPr>
        <w:tabs>
          <w:tab w:val="left" w:pos="432"/>
        </w:tabs>
        <w:spacing w:after="0" w:line="360" w:lineRule="auto"/>
        <w:jc w:val="both"/>
        <w:textAlignment w:val="baseline"/>
        <w:rPr>
          <w:rFonts w:eastAsia="Calibri"/>
          <w:sz w:val="24"/>
        </w:rPr>
      </w:pPr>
    </w:p>
    <w:p w:rsidR="002C6D16" w:rsidRPr="00D718C0" w:rsidRDefault="002C6D16" w:rsidP="002C6D16">
      <w:pPr>
        <w:jc w:val="both"/>
        <w:rPr>
          <w:rFonts w:eastAsia="Calibri"/>
          <w:sz w:val="24"/>
        </w:rPr>
      </w:pPr>
      <w:r w:rsidRPr="00D718C0">
        <w:rPr>
          <w:rFonts w:eastAsia="Calibri"/>
          <w:b/>
          <w:sz w:val="24"/>
        </w:rPr>
        <w:t xml:space="preserve">Tabela </w:t>
      </w:r>
      <w:r>
        <w:rPr>
          <w:rFonts w:eastAsia="Calibri"/>
          <w:b/>
          <w:sz w:val="24"/>
        </w:rPr>
        <w:t>91</w:t>
      </w:r>
      <w:r w:rsidRPr="00D718C0">
        <w:rPr>
          <w:rFonts w:eastAsia="Calibri"/>
          <w:b/>
          <w:sz w:val="24"/>
        </w:rPr>
        <w:t xml:space="preserve">. </w:t>
      </w:r>
      <w:r w:rsidRPr="00D718C0">
        <w:rPr>
          <w:rFonts w:eastAsia="Calibri"/>
          <w:sz w:val="24"/>
        </w:rPr>
        <w:t>Zapisy strony Ma konta 841 „Rozliczenia międzyokresowe przychodów”</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894"/>
      </w:tblGrid>
      <w:tr w:rsidR="002C6D16" w:rsidRPr="00D718C0" w:rsidTr="00947925">
        <w:tc>
          <w:tcPr>
            <w:tcW w:w="5562" w:type="dxa"/>
          </w:tcPr>
          <w:p w:rsidR="002C6D16" w:rsidRPr="00D718C0" w:rsidRDefault="002C6D16" w:rsidP="00947925">
            <w:pPr>
              <w:jc w:val="both"/>
              <w:rPr>
                <w:rFonts w:eastAsia="Calibri"/>
                <w:b/>
                <w:sz w:val="24"/>
              </w:rPr>
            </w:pPr>
            <w:r w:rsidRPr="00D718C0">
              <w:rPr>
                <w:rFonts w:eastAsia="Calibri"/>
                <w:b/>
                <w:sz w:val="24"/>
              </w:rPr>
              <w:t>Treść operacji gospodarczej</w:t>
            </w:r>
          </w:p>
        </w:tc>
        <w:tc>
          <w:tcPr>
            <w:tcW w:w="4894" w:type="dxa"/>
          </w:tcPr>
          <w:p w:rsidR="002C6D16" w:rsidRPr="00D718C0" w:rsidRDefault="002C6D16" w:rsidP="00947925">
            <w:pPr>
              <w:jc w:val="both"/>
              <w:rPr>
                <w:rFonts w:eastAsia="Calibri"/>
                <w:b/>
                <w:sz w:val="24"/>
              </w:rPr>
            </w:pPr>
            <w:r w:rsidRPr="00D718C0">
              <w:rPr>
                <w:rFonts w:eastAsia="Calibri"/>
                <w:b/>
                <w:sz w:val="24"/>
              </w:rPr>
              <w:t>Konto przeciwstawne</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Przyjęcie/wpływ opłaty za przyszłe świadczenia</w:t>
            </w:r>
          </w:p>
        </w:tc>
        <w:tc>
          <w:tcPr>
            <w:tcW w:w="4894" w:type="dxa"/>
            <w:vAlign w:val="center"/>
          </w:tcPr>
          <w:p w:rsidR="002C6D16" w:rsidRPr="00D718C0" w:rsidRDefault="002C6D16" w:rsidP="00947925">
            <w:pPr>
              <w:jc w:val="both"/>
              <w:rPr>
                <w:rFonts w:eastAsia="Calibri"/>
                <w:sz w:val="24"/>
              </w:rPr>
            </w:pPr>
            <w:r w:rsidRPr="00D718C0">
              <w:rPr>
                <w:rFonts w:eastAsia="Calibri"/>
                <w:sz w:val="24"/>
              </w:rPr>
              <w:t>130 „Rachunek bankowy”</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Wpływ dotacji na zakup środków trwałych</w:t>
            </w:r>
          </w:p>
        </w:tc>
        <w:tc>
          <w:tcPr>
            <w:tcW w:w="4894" w:type="dxa"/>
            <w:vAlign w:val="center"/>
          </w:tcPr>
          <w:p w:rsidR="002C6D16" w:rsidRPr="00D718C0" w:rsidRDefault="002C6D16" w:rsidP="00947925">
            <w:pPr>
              <w:jc w:val="both"/>
              <w:rPr>
                <w:rFonts w:eastAsia="Calibri"/>
                <w:sz w:val="24"/>
              </w:rPr>
            </w:pPr>
            <w:r w:rsidRPr="00D718C0">
              <w:rPr>
                <w:rFonts w:eastAsia="Calibri"/>
                <w:sz w:val="24"/>
              </w:rPr>
              <w:t>130 „Rachunek bankowy” lub inne konto zespołu 1 np.</w:t>
            </w:r>
          </w:p>
          <w:p w:rsidR="002C6D16" w:rsidRPr="00D718C0" w:rsidRDefault="002C6D16" w:rsidP="00947925">
            <w:pPr>
              <w:jc w:val="both"/>
              <w:rPr>
                <w:rFonts w:eastAsia="Calibri"/>
                <w:sz w:val="24"/>
              </w:rPr>
            </w:pPr>
            <w:r w:rsidRPr="00D718C0">
              <w:rPr>
                <w:rFonts w:eastAsia="Calibri"/>
                <w:sz w:val="24"/>
              </w:rPr>
              <w:t>133 „Rachunek bankowy pomocniczy”</w:t>
            </w:r>
          </w:p>
        </w:tc>
      </w:tr>
    </w:tbl>
    <w:p w:rsidR="002C6D16" w:rsidRDefault="002C6D16" w:rsidP="002C6D16">
      <w:pPr>
        <w:tabs>
          <w:tab w:val="left" w:pos="432"/>
        </w:tabs>
        <w:spacing w:after="0" w:line="360" w:lineRule="auto"/>
        <w:jc w:val="both"/>
        <w:textAlignment w:val="baseline"/>
        <w:rPr>
          <w:rFonts w:eastAsia="Calibri"/>
          <w:sz w:val="24"/>
        </w:rPr>
      </w:pPr>
    </w:p>
    <w:p w:rsidR="002C6D16" w:rsidRPr="00D718C0" w:rsidRDefault="002C6D16" w:rsidP="002C6D16">
      <w:pPr>
        <w:tabs>
          <w:tab w:val="left" w:pos="432"/>
        </w:tabs>
        <w:spacing w:after="0" w:line="360" w:lineRule="auto"/>
        <w:jc w:val="both"/>
        <w:textAlignment w:val="baseline"/>
        <w:rPr>
          <w:rFonts w:eastAsia="Calibri"/>
          <w:b/>
          <w:sz w:val="24"/>
        </w:rPr>
      </w:pPr>
      <w:r w:rsidRPr="00D718C0">
        <w:rPr>
          <w:rFonts w:eastAsia="Calibri"/>
          <w:b/>
          <w:sz w:val="24"/>
        </w:rPr>
        <w:t>Konto 84</w:t>
      </w:r>
      <w:r>
        <w:rPr>
          <w:rFonts w:eastAsia="Calibri"/>
          <w:b/>
          <w:sz w:val="24"/>
        </w:rPr>
        <w:t>6</w:t>
      </w:r>
      <w:r w:rsidRPr="00D718C0">
        <w:rPr>
          <w:rFonts w:eastAsia="Calibri"/>
          <w:b/>
          <w:sz w:val="24"/>
        </w:rPr>
        <w:t xml:space="preserve"> „Rozliczenia międzyokresowe przychodów</w:t>
      </w:r>
      <w:r>
        <w:rPr>
          <w:rFonts w:eastAsia="Calibri"/>
          <w:b/>
          <w:sz w:val="24"/>
        </w:rPr>
        <w:t xml:space="preserve"> majątku trwałego</w:t>
      </w:r>
      <w:r w:rsidRPr="00D718C0">
        <w:rPr>
          <w:rFonts w:eastAsia="Calibri"/>
          <w:b/>
          <w:sz w:val="24"/>
        </w:rPr>
        <w:t>”</w:t>
      </w:r>
    </w:p>
    <w:p w:rsidR="002C6D16" w:rsidRPr="00FB4282" w:rsidRDefault="002C6D16" w:rsidP="002C6D16">
      <w:pPr>
        <w:tabs>
          <w:tab w:val="left" w:pos="432"/>
        </w:tabs>
        <w:spacing w:after="0" w:line="360" w:lineRule="auto"/>
        <w:jc w:val="both"/>
        <w:textAlignment w:val="baseline"/>
        <w:rPr>
          <w:rFonts w:eastAsia="Calibri"/>
          <w:sz w:val="24"/>
        </w:rPr>
      </w:pPr>
      <w:r w:rsidRPr="00D718C0">
        <w:rPr>
          <w:rFonts w:eastAsia="Calibri"/>
          <w:sz w:val="24"/>
        </w:rPr>
        <w:t>Do ewidencji rozliczeń międzyokresowych przychodów służy konto 84</w:t>
      </w:r>
      <w:r>
        <w:rPr>
          <w:rFonts w:eastAsia="Calibri"/>
          <w:sz w:val="24"/>
        </w:rPr>
        <w:t>6</w:t>
      </w:r>
      <w:r w:rsidRPr="00D718C0">
        <w:rPr>
          <w:rFonts w:eastAsia="Calibri"/>
          <w:sz w:val="24"/>
        </w:rPr>
        <w:t xml:space="preserve"> „Rozliczenia międzyokresowe przychodów”, do których zgodnie z art. 41 </w:t>
      </w:r>
      <w:r>
        <w:rPr>
          <w:rFonts w:eastAsia="Calibri"/>
          <w:sz w:val="24"/>
        </w:rPr>
        <w:t>ustawy o rachunkowości</w:t>
      </w:r>
      <w:r w:rsidRPr="00D718C0">
        <w:rPr>
          <w:rFonts w:eastAsia="Calibri"/>
          <w:sz w:val="24"/>
        </w:rPr>
        <w:t xml:space="preserve"> z uwzględnieniem zasady ostrożności zalicza się w szczególności</w:t>
      </w:r>
      <w:r>
        <w:rPr>
          <w:rFonts w:eastAsia="Calibri"/>
          <w:sz w:val="24"/>
        </w:rPr>
        <w:t xml:space="preserve"> </w:t>
      </w:r>
      <w:r w:rsidRPr="00FB4282">
        <w:rPr>
          <w:rFonts w:eastAsia="Calibri"/>
          <w:sz w:val="24"/>
        </w:rPr>
        <w:t>środki otrzymane na sfinansowanie nabycia lub wytworzenia środków trwałych i wartości niematerialnych i prawnych w tym także środków trwałych w budowie,</w:t>
      </w:r>
    </w:p>
    <w:p w:rsidR="002C6D16" w:rsidRPr="00284487" w:rsidRDefault="002C6D16" w:rsidP="002C6D16">
      <w:pPr>
        <w:jc w:val="both"/>
        <w:rPr>
          <w:rFonts w:eastAsia="Calibri"/>
          <w:sz w:val="24"/>
        </w:rPr>
      </w:pPr>
      <w:r w:rsidRPr="00284487">
        <w:rPr>
          <w:rFonts w:eastAsia="Calibri"/>
          <w:sz w:val="24"/>
        </w:rPr>
        <w:t>Saldo Ma konta 846 wyraża wartość przychodów ustalonych i zarachowanych, lecz jeszcze nierozliczonych do kończ okresu sprawozdawczego, tj. rozliczanych w czasie.</w:t>
      </w:r>
    </w:p>
    <w:p w:rsidR="002C6D16" w:rsidRDefault="002C6D16" w:rsidP="002C6D16">
      <w:pPr>
        <w:jc w:val="both"/>
        <w:rPr>
          <w:rFonts w:eastAsia="Calibri"/>
          <w:b/>
          <w:sz w:val="24"/>
        </w:rPr>
      </w:pPr>
    </w:p>
    <w:p w:rsidR="002C6D16" w:rsidRPr="00D718C0" w:rsidRDefault="002C6D16" w:rsidP="002C6D16">
      <w:pPr>
        <w:jc w:val="both"/>
        <w:rPr>
          <w:rFonts w:eastAsia="Calibri"/>
          <w:sz w:val="24"/>
        </w:rPr>
      </w:pPr>
      <w:r w:rsidRPr="00D718C0">
        <w:rPr>
          <w:rFonts w:eastAsia="Calibri"/>
          <w:b/>
          <w:sz w:val="24"/>
        </w:rPr>
        <w:t xml:space="preserve">Tabela </w:t>
      </w:r>
      <w:r>
        <w:rPr>
          <w:rFonts w:eastAsia="Calibri"/>
          <w:b/>
          <w:sz w:val="24"/>
        </w:rPr>
        <w:t>92</w:t>
      </w:r>
      <w:r w:rsidRPr="00D718C0">
        <w:rPr>
          <w:rFonts w:eastAsia="Calibri"/>
          <w:b/>
          <w:sz w:val="24"/>
        </w:rPr>
        <w:t xml:space="preserve">. </w:t>
      </w:r>
      <w:r w:rsidRPr="00D718C0">
        <w:rPr>
          <w:rFonts w:eastAsia="Calibri"/>
          <w:sz w:val="24"/>
        </w:rPr>
        <w:t>Zapisy strony Wn konta 84</w:t>
      </w:r>
      <w:r>
        <w:rPr>
          <w:rFonts w:eastAsia="Calibri"/>
          <w:sz w:val="24"/>
        </w:rPr>
        <w:t>6</w:t>
      </w:r>
      <w:r w:rsidRPr="00D718C0">
        <w:rPr>
          <w:rFonts w:eastAsia="Calibri"/>
          <w:sz w:val="24"/>
        </w:rPr>
        <w:t xml:space="preserve"> „Rozliczenia międzyokresowe przychodów</w:t>
      </w:r>
      <w:r>
        <w:rPr>
          <w:rFonts w:eastAsia="Calibri"/>
          <w:sz w:val="24"/>
        </w:rPr>
        <w:t xml:space="preserve"> majątku trwałego</w:t>
      </w:r>
      <w:r w:rsidRPr="00D718C0">
        <w:rPr>
          <w:rFonts w:eastAsia="Calibri"/>
          <w:sz w:val="24"/>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894"/>
      </w:tblGrid>
      <w:tr w:rsidR="002C6D16" w:rsidRPr="00D718C0" w:rsidTr="00947925">
        <w:tc>
          <w:tcPr>
            <w:tcW w:w="5562" w:type="dxa"/>
          </w:tcPr>
          <w:p w:rsidR="002C6D16" w:rsidRPr="00D718C0" w:rsidRDefault="002C6D16" w:rsidP="00947925">
            <w:pPr>
              <w:jc w:val="both"/>
              <w:rPr>
                <w:rFonts w:eastAsia="Calibri"/>
                <w:b/>
                <w:sz w:val="24"/>
              </w:rPr>
            </w:pPr>
            <w:r w:rsidRPr="00D718C0">
              <w:rPr>
                <w:rFonts w:eastAsia="Calibri"/>
                <w:b/>
                <w:sz w:val="24"/>
              </w:rPr>
              <w:t>Treść operacji gospodarczej</w:t>
            </w:r>
          </w:p>
        </w:tc>
        <w:tc>
          <w:tcPr>
            <w:tcW w:w="4894" w:type="dxa"/>
          </w:tcPr>
          <w:p w:rsidR="002C6D16" w:rsidRPr="00D718C0" w:rsidRDefault="002C6D16" w:rsidP="00947925">
            <w:pPr>
              <w:jc w:val="both"/>
              <w:rPr>
                <w:rFonts w:eastAsia="Calibri"/>
                <w:b/>
                <w:sz w:val="24"/>
              </w:rPr>
            </w:pPr>
            <w:r w:rsidRPr="00D718C0">
              <w:rPr>
                <w:rFonts w:eastAsia="Calibri"/>
                <w:b/>
                <w:sz w:val="24"/>
              </w:rPr>
              <w:t>Konto przeciwstawne</w:t>
            </w:r>
          </w:p>
        </w:tc>
      </w:tr>
      <w:tr w:rsidR="002C6D16" w:rsidRPr="00D718C0" w:rsidTr="00947925">
        <w:tc>
          <w:tcPr>
            <w:tcW w:w="5562" w:type="dxa"/>
          </w:tcPr>
          <w:p w:rsidR="002C6D16" w:rsidRPr="00D718C0" w:rsidRDefault="002C6D16" w:rsidP="00947925">
            <w:pPr>
              <w:jc w:val="both"/>
              <w:rPr>
                <w:rFonts w:eastAsia="Calibri"/>
                <w:sz w:val="24"/>
              </w:rPr>
            </w:pPr>
            <w:r>
              <w:rPr>
                <w:rFonts w:eastAsia="Calibri"/>
                <w:sz w:val="24"/>
              </w:rPr>
              <w:t>Zwrot niewykorzystanej dotacji</w:t>
            </w:r>
          </w:p>
        </w:tc>
        <w:tc>
          <w:tcPr>
            <w:tcW w:w="4894" w:type="dxa"/>
            <w:vAlign w:val="center"/>
          </w:tcPr>
          <w:p w:rsidR="002C6D16" w:rsidRPr="00D718C0" w:rsidRDefault="002C6D16" w:rsidP="00947925">
            <w:pPr>
              <w:jc w:val="both"/>
              <w:rPr>
                <w:rFonts w:eastAsia="Calibri"/>
                <w:sz w:val="24"/>
              </w:rPr>
            </w:pPr>
            <w:r>
              <w:rPr>
                <w:rFonts w:eastAsia="Calibri"/>
                <w:sz w:val="24"/>
              </w:rPr>
              <w:t>225 „Rozliczenie z tytułu dotacji”</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Zarachowanie przychodów bieżącego okresu równolegle do odpisów amortyzacyjnych majątku sfinansowanego z dotacji</w:t>
            </w:r>
          </w:p>
        </w:tc>
        <w:tc>
          <w:tcPr>
            <w:tcW w:w="4894" w:type="dxa"/>
            <w:vAlign w:val="center"/>
          </w:tcPr>
          <w:p w:rsidR="002C6D16" w:rsidRPr="00D718C0" w:rsidRDefault="002C6D16" w:rsidP="00947925">
            <w:pPr>
              <w:jc w:val="both"/>
              <w:rPr>
                <w:rFonts w:eastAsia="Calibri"/>
                <w:sz w:val="24"/>
              </w:rPr>
            </w:pPr>
            <w:r w:rsidRPr="00D718C0">
              <w:rPr>
                <w:rFonts w:eastAsia="Calibri"/>
                <w:sz w:val="24"/>
              </w:rPr>
              <w:t>760 „Pozostałe przychody operacyjne”</w:t>
            </w:r>
          </w:p>
        </w:tc>
      </w:tr>
    </w:tbl>
    <w:p w:rsidR="002C6D16" w:rsidRPr="00D718C0" w:rsidRDefault="002C6D16" w:rsidP="002C6D16">
      <w:pPr>
        <w:tabs>
          <w:tab w:val="left" w:pos="432"/>
        </w:tabs>
        <w:spacing w:after="0" w:line="360" w:lineRule="auto"/>
        <w:jc w:val="both"/>
        <w:textAlignment w:val="baseline"/>
        <w:rPr>
          <w:rFonts w:eastAsia="Calibri"/>
          <w:sz w:val="24"/>
        </w:rPr>
      </w:pPr>
    </w:p>
    <w:p w:rsidR="002C6D16" w:rsidRPr="00D718C0" w:rsidRDefault="002C6D16" w:rsidP="002C6D16">
      <w:pPr>
        <w:jc w:val="both"/>
        <w:rPr>
          <w:rFonts w:eastAsia="Calibri"/>
          <w:sz w:val="24"/>
        </w:rPr>
      </w:pPr>
      <w:r w:rsidRPr="00D718C0">
        <w:rPr>
          <w:rFonts w:eastAsia="Calibri"/>
          <w:b/>
          <w:sz w:val="24"/>
        </w:rPr>
        <w:t xml:space="preserve">Tabela </w:t>
      </w:r>
      <w:r>
        <w:rPr>
          <w:rFonts w:eastAsia="Calibri"/>
          <w:b/>
          <w:sz w:val="24"/>
        </w:rPr>
        <w:t>93</w:t>
      </w:r>
      <w:r w:rsidRPr="00D718C0">
        <w:rPr>
          <w:rFonts w:eastAsia="Calibri"/>
          <w:b/>
          <w:sz w:val="24"/>
        </w:rPr>
        <w:t xml:space="preserve">. </w:t>
      </w:r>
      <w:r w:rsidRPr="00D718C0">
        <w:rPr>
          <w:rFonts w:eastAsia="Calibri"/>
          <w:sz w:val="24"/>
        </w:rPr>
        <w:t>Zapisy strony Ma konta 84</w:t>
      </w:r>
      <w:r>
        <w:rPr>
          <w:rFonts w:eastAsia="Calibri"/>
          <w:sz w:val="24"/>
        </w:rPr>
        <w:t>6</w:t>
      </w:r>
      <w:r w:rsidRPr="00D718C0">
        <w:rPr>
          <w:rFonts w:eastAsia="Calibri"/>
          <w:sz w:val="24"/>
        </w:rPr>
        <w:t xml:space="preserve"> „Rozliczenia międzyokresowe przychodów</w:t>
      </w:r>
      <w:r>
        <w:rPr>
          <w:rFonts w:eastAsia="Calibri"/>
          <w:sz w:val="24"/>
        </w:rPr>
        <w:t xml:space="preserve"> majątku trwałego</w:t>
      </w:r>
      <w:r w:rsidRPr="00D718C0">
        <w:rPr>
          <w:rFonts w:eastAsia="Calibri"/>
          <w:sz w:val="24"/>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894"/>
      </w:tblGrid>
      <w:tr w:rsidR="002C6D16" w:rsidRPr="00D718C0" w:rsidTr="00947925">
        <w:tc>
          <w:tcPr>
            <w:tcW w:w="5562" w:type="dxa"/>
          </w:tcPr>
          <w:p w:rsidR="002C6D16" w:rsidRPr="00D718C0" w:rsidRDefault="002C6D16" w:rsidP="00947925">
            <w:pPr>
              <w:jc w:val="both"/>
              <w:rPr>
                <w:rFonts w:eastAsia="Calibri"/>
                <w:b/>
                <w:sz w:val="24"/>
              </w:rPr>
            </w:pPr>
            <w:r w:rsidRPr="00D718C0">
              <w:rPr>
                <w:rFonts w:eastAsia="Calibri"/>
                <w:b/>
                <w:sz w:val="24"/>
              </w:rPr>
              <w:t>Treść operacji gospodarczej</w:t>
            </w:r>
          </w:p>
        </w:tc>
        <w:tc>
          <w:tcPr>
            <w:tcW w:w="4894" w:type="dxa"/>
          </w:tcPr>
          <w:p w:rsidR="002C6D16" w:rsidRPr="00D718C0" w:rsidRDefault="002C6D16" w:rsidP="00947925">
            <w:pPr>
              <w:jc w:val="both"/>
              <w:rPr>
                <w:rFonts w:eastAsia="Calibri"/>
                <w:b/>
                <w:sz w:val="24"/>
              </w:rPr>
            </w:pPr>
            <w:r w:rsidRPr="00D718C0">
              <w:rPr>
                <w:rFonts w:eastAsia="Calibri"/>
                <w:b/>
                <w:sz w:val="24"/>
              </w:rPr>
              <w:t>Konto przeciwstawne</w:t>
            </w:r>
          </w:p>
        </w:tc>
      </w:tr>
      <w:tr w:rsidR="002C6D16" w:rsidRPr="00D718C0" w:rsidTr="00947925">
        <w:tc>
          <w:tcPr>
            <w:tcW w:w="5562" w:type="dxa"/>
          </w:tcPr>
          <w:p w:rsidR="002C6D16" w:rsidRPr="00D718C0" w:rsidRDefault="002C6D16" w:rsidP="00947925">
            <w:pPr>
              <w:jc w:val="both"/>
              <w:rPr>
                <w:rFonts w:eastAsia="Calibri"/>
                <w:sz w:val="24"/>
              </w:rPr>
            </w:pPr>
            <w:r>
              <w:rPr>
                <w:rFonts w:eastAsia="Calibri"/>
                <w:sz w:val="24"/>
              </w:rPr>
              <w:t>Wpływ innych środków pieniężnych na zakup aktywów trwałych</w:t>
            </w:r>
          </w:p>
        </w:tc>
        <w:tc>
          <w:tcPr>
            <w:tcW w:w="4894" w:type="dxa"/>
            <w:vAlign w:val="center"/>
          </w:tcPr>
          <w:p w:rsidR="002C6D16" w:rsidRPr="00D718C0" w:rsidRDefault="002C6D16" w:rsidP="00947925">
            <w:pPr>
              <w:jc w:val="both"/>
              <w:rPr>
                <w:rFonts w:eastAsia="Calibri"/>
                <w:sz w:val="24"/>
              </w:rPr>
            </w:pPr>
            <w:r w:rsidRPr="00D718C0">
              <w:rPr>
                <w:rFonts w:eastAsia="Calibri"/>
                <w:sz w:val="24"/>
              </w:rPr>
              <w:t>13</w:t>
            </w:r>
            <w:r>
              <w:rPr>
                <w:rFonts w:eastAsia="Calibri"/>
                <w:sz w:val="24"/>
              </w:rPr>
              <w:t>3</w:t>
            </w:r>
            <w:r w:rsidRPr="00D718C0">
              <w:rPr>
                <w:rFonts w:eastAsia="Calibri"/>
                <w:sz w:val="24"/>
              </w:rPr>
              <w:t xml:space="preserve"> „Rachunek </w:t>
            </w:r>
            <w:r>
              <w:rPr>
                <w:rFonts w:eastAsia="Calibri"/>
                <w:sz w:val="24"/>
              </w:rPr>
              <w:t>pomocniczy projektu</w:t>
            </w:r>
            <w:r w:rsidRPr="00D718C0">
              <w:rPr>
                <w:rFonts w:eastAsia="Calibri"/>
                <w:sz w:val="24"/>
              </w:rPr>
              <w:t>”</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Wpływ dotacji</w:t>
            </w:r>
            <w:r>
              <w:rPr>
                <w:rFonts w:eastAsia="Calibri"/>
                <w:sz w:val="24"/>
              </w:rPr>
              <w:t xml:space="preserve"> celowej</w:t>
            </w:r>
            <w:r w:rsidRPr="00D718C0">
              <w:rPr>
                <w:rFonts w:eastAsia="Calibri"/>
                <w:sz w:val="24"/>
              </w:rPr>
              <w:t xml:space="preserve"> na zakup </w:t>
            </w:r>
            <w:r>
              <w:rPr>
                <w:rFonts w:eastAsia="Calibri"/>
                <w:sz w:val="24"/>
              </w:rPr>
              <w:t>aktywów</w:t>
            </w:r>
            <w:r w:rsidRPr="00D718C0">
              <w:rPr>
                <w:rFonts w:eastAsia="Calibri"/>
                <w:sz w:val="24"/>
              </w:rPr>
              <w:t xml:space="preserve"> trwałych</w:t>
            </w:r>
          </w:p>
        </w:tc>
        <w:tc>
          <w:tcPr>
            <w:tcW w:w="4894" w:type="dxa"/>
            <w:vAlign w:val="center"/>
          </w:tcPr>
          <w:p w:rsidR="002C6D16" w:rsidRPr="00D718C0" w:rsidRDefault="002C6D16" w:rsidP="00947925">
            <w:pPr>
              <w:jc w:val="both"/>
              <w:rPr>
                <w:rFonts w:eastAsia="Calibri"/>
                <w:sz w:val="24"/>
              </w:rPr>
            </w:pPr>
            <w:r w:rsidRPr="00D718C0">
              <w:rPr>
                <w:rFonts w:eastAsia="Calibri"/>
                <w:sz w:val="24"/>
              </w:rPr>
              <w:t>133 „Rachunek pomocniczy</w:t>
            </w:r>
            <w:r>
              <w:rPr>
                <w:rFonts w:eastAsia="Calibri"/>
                <w:sz w:val="24"/>
              </w:rPr>
              <w:t xml:space="preserve"> projektu</w:t>
            </w:r>
            <w:r w:rsidRPr="00D718C0">
              <w:rPr>
                <w:rFonts w:eastAsia="Calibri"/>
                <w:sz w:val="24"/>
              </w:rPr>
              <w:t>”</w:t>
            </w:r>
          </w:p>
        </w:tc>
      </w:tr>
    </w:tbl>
    <w:p w:rsidR="002C6D16" w:rsidRPr="00D718C0" w:rsidRDefault="002C6D16" w:rsidP="002C6D16">
      <w:pPr>
        <w:tabs>
          <w:tab w:val="left" w:pos="432"/>
        </w:tabs>
        <w:spacing w:after="0" w:line="360" w:lineRule="auto"/>
        <w:jc w:val="both"/>
        <w:textAlignment w:val="baseline"/>
        <w:rPr>
          <w:rFonts w:eastAsia="Calibri"/>
          <w:sz w:val="24"/>
        </w:rPr>
      </w:pPr>
    </w:p>
    <w:p w:rsidR="002C6D16" w:rsidRDefault="002C6D16" w:rsidP="002C6D16">
      <w:pPr>
        <w:tabs>
          <w:tab w:val="left" w:pos="432"/>
        </w:tabs>
        <w:spacing w:after="0" w:line="360" w:lineRule="auto"/>
        <w:jc w:val="both"/>
        <w:textAlignment w:val="baseline"/>
        <w:rPr>
          <w:rFonts w:eastAsia="Calibri"/>
          <w:b/>
          <w:sz w:val="24"/>
        </w:rPr>
      </w:pPr>
    </w:p>
    <w:p w:rsidR="002C6D16" w:rsidRPr="00D718C0" w:rsidRDefault="002C6D16" w:rsidP="002C6D16">
      <w:pPr>
        <w:tabs>
          <w:tab w:val="left" w:pos="432"/>
        </w:tabs>
        <w:spacing w:after="0" w:line="360" w:lineRule="auto"/>
        <w:jc w:val="both"/>
        <w:textAlignment w:val="baseline"/>
        <w:rPr>
          <w:rFonts w:eastAsia="Calibri"/>
          <w:b/>
          <w:sz w:val="24"/>
        </w:rPr>
      </w:pPr>
      <w:r w:rsidRPr="00D718C0">
        <w:rPr>
          <w:rFonts w:eastAsia="Calibri"/>
          <w:b/>
          <w:sz w:val="24"/>
        </w:rPr>
        <w:t>Konto 851 „Zakładowy fundusz świadczeń socjalnych”</w:t>
      </w:r>
    </w:p>
    <w:p w:rsidR="002C6D16" w:rsidRPr="00D718C0" w:rsidRDefault="002C6D16" w:rsidP="002C6D16">
      <w:pPr>
        <w:tabs>
          <w:tab w:val="left" w:pos="432"/>
        </w:tabs>
        <w:spacing w:after="0" w:line="360" w:lineRule="auto"/>
        <w:jc w:val="both"/>
        <w:textAlignment w:val="baseline"/>
        <w:rPr>
          <w:rFonts w:eastAsia="Calibri"/>
          <w:sz w:val="24"/>
        </w:rPr>
      </w:pPr>
      <w:r w:rsidRPr="00D718C0">
        <w:rPr>
          <w:rFonts w:eastAsia="Calibri"/>
          <w:sz w:val="24"/>
        </w:rPr>
        <w:t xml:space="preserve">Na koncie 851 „Zakładowy fundusz świadczeń socjalnych” ewidencjonuje się stan oraz zwiększenia </w:t>
      </w:r>
      <w:r>
        <w:rPr>
          <w:rFonts w:eastAsia="Calibri"/>
          <w:sz w:val="24"/>
        </w:rPr>
        <w:br/>
      </w:r>
      <w:r w:rsidRPr="00D718C0">
        <w:rPr>
          <w:rFonts w:eastAsia="Calibri"/>
          <w:sz w:val="24"/>
        </w:rPr>
        <w:t>i zmniejszenia tego funduszu, który tworzy się z odpisów dokonywanych w ciężar kosztów działalności operacyjnej.</w:t>
      </w:r>
    </w:p>
    <w:p w:rsidR="002C6D16" w:rsidRPr="00D718C0" w:rsidRDefault="002C6D16" w:rsidP="002C6D16">
      <w:pPr>
        <w:tabs>
          <w:tab w:val="left" w:pos="432"/>
        </w:tabs>
        <w:spacing w:after="0" w:line="360" w:lineRule="auto"/>
        <w:jc w:val="both"/>
        <w:textAlignment w:val="baseline"/>
        <w:rPr>
          <w:rFonts w:eastAsia="Calibri"/>
          <w:sz w:val="24"/>
        </w:rPr>
      </w:pPr>
    </w:p>
    <w:p w:rsidR="002C6D16" w:rsidRPr="00D718C0" w:rsidRDefault="002C6D16" w:rsidP="002C6D16">
      <w:pPr>
        <w:jc w:val="both"/>
        <w:rPr>
          <w:rFonts w:eastAsia="Calibri"/>
          <w:sz w:val="24"/>
        </w:rPr>
      </w:pPr>
      <w:r w:rsidRPr="00D718C0">
        <w:rPr>
          <w:rFonts w:eastAsia="Calibri"/>
          <w:b/>
          <w:sz w:val="24"/>
        </w:rPr>
        <w:t>Tabela 9</w:t>
      </w:r>
      <w:r>
        <w:rPr>
          <w:rFonts w:eastAsia="Calibri"/>
          <w:b/>
          <w:sz w:val="24"/>
        </w:rPr>
        <w:t>4</w:t>
      </w:r>
      <w:r w:rsidRPr="00D718C0">
        <w:rPr>
          <w:rFonts w:eastAsia="Calibri"/>
          <w:b/>
          <w:sz w:val="24"/>
        </w:rPr>
        <w:t xml:space="preserve"> </w:t>
      </w:r>
      <w:r w:rsidRPr="00D718C0">
        <w:rPr>
          <w:rFonts w:eastAsia="Calibri"/>
          <w:sz w:val="24"/>
        </w:rPr>
        <w:t>Zapisy strony Wn konta 851 „Zakładowy fundusz świadczeń socjalnych”</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894"/>
      </w:tblGrid>
      <w:tr w:rsidR="002C6D16" w:rsidRPr="00D718C0" w:rsidTr="00947925">
        <w:tc>
          <w:tcPr>
            <w:tcW w:w="5562" w:type="dxa"/>
          </w:tcPr>
          <w:p w:rsidR="002C6D16" w:rsidRPr="00D718C0" w:rsidRDefault="002C6D16" w:rsidP="00947925">
            <w:pPr>
              <w:jc w:val="both"/>
              <w:rPr>
                <w:rFonts w:eastAsia="Calibri"/>
                <w:b/>
                <w:sz w:val="24"/>
              </w:rPr>
            </w:pPr>
            <w:r w:rsidRPr="00D718C0">
              <w:rPr>
                <w:rFonts w:eastAsia="Calibri"/>
                <w:b/>
                <w:sz w:val="24"/>
              </w:rPr>
              <w:t>Treść operacji gospodarczej</w:t>
            </w:r>
          </w:p>
        </w:tc>
        <w:tc>
          <w:tcPr>
            <w:tcW w:w="4894" w:type="dxa"/>
          </w:tcPr>
          <w:p w:rsidR="002C6D16" w:rsidRPr="00D718C0" w:rsidRDefault="002C6D16" w:rsidP="00947925">
            <w:pPr>
              <w:jc w:val="both"/>
              <w:rPr>
                <w:rFonts w:eastAsia="Calibri"/>
                <w:b/>
                <w:sz w:val="24"/>
              </w:rPr>
            </w:pPr>
            <w:r w:rsidRPr="00D718C0">
              <w:rPr>
                <w:rFonts w:eastAsia="Calibri"/>
                <w:b/>
                <w:sz w:val="24"/>
              </w:rPr>
              <w:t>Konto przeciwstawne</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Przyznanie dofinansowania pracownikom</w:t>
            </w:r>
          </w:p>
        </w:tc>
        <w:tc>
          <w:tcPr>
            <w:tcW w:w="4894" w:type="dxa"/>
            <w:vAlign w:val="center"/>
          </w:tcPr>
          <w:p w:rsidR="002C6D16" w:rsidRPr="00D718C0" w:rsidRDefault="002C6D16" w:rsidP="00947925">
            <w:pPr>
              <w:jc w:val="both"/>
              <w:rPr>
                <w:rFonts w:eastAsia="Calibri"/>
                <w:sz w:val="24"/>
              </w:rPr>
            </w:pPr>
            <w:r w:rsidRPr="00D718C0">
              <w:rPr>
                <w:rFonts w:eastAsia="Calibri"/>
                <w:sz w:val="24"/>
              </w:rPr>
              <w:t>234 „Pozostałe rozrachunki</w:t>
            </w:r>
            <w:r>
              <w:rPr>
                <w:rFonts w:eastAsia="Calibri"/>
                <w:sz w:val="24"/>
              </w:rPr>
              <w:t xml:space="preserve"> z pracownikami”</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Wydatki na zakup paczek, upominków itp.</w:t>
            </w:r>
          </w:p>
        </w:tc>
        <w:tc>
          <w:tcPr>
            <w:tcW w:w="4894" w:type="dxa"/>
            <w:vAlign w:val="center"/>
          </w:tcPr>
          <w:p w:rsidR="002C6D16" w:rsidRPr="00D718C0" w:rsidRDefault="002C6D16" w:rsidP="00947925">
            <w:pPr>
              <w:jc w:val="both"/>
              <w:rPr>
                <w:rFonts w:eastAsia="Calibri"/>
                <w:sz w:val="24"/>
              </w:rPr>
            </w:pPr>
            <w:r w:rsidRPr="00D718C0">
              <w:rPr>
                <w:rFonts w:eastAsia="Calibri"/>
                <w:sz w:val="24"/>
              </w:rPr>
              <w:t>201 „Rozrachunki z  dostawcami”</w:t>
            </w:r>
          </w:p>
        </w:tc>
      </w:tr>
      <w:tr w:rsidR="002C6D16" w:rsidRPr="00D718C0" w:rsidTr="00947925">
        <w:tc>
          <w:tcPr>
            <w:tcW w:w="5562" w:type="dxa"/>
          </w:tcPr>
          <w:p w:rsidR="002C6D16" w:rsidRPr="00D718C0" w:rsidRDefault="002C6D16" w:rsidP="00947925">
            <w:pPr>
              <w:tabs>
                <w:tab w:val="left" w:pos="432"/>
              </w:tabs>
              <w:spacing w:after="0" w:line="360" w:lineRule="auto"/>
              <w:jc w:val="both"/>
              <w:textAlignment w:val="baseline"/>
              <w:rPr>
                <w:rFonts w:eastAsia="Calibri"/>
                <w:sz w:val="24"/>
              </w:rPr>
            </w:pPr>
            <w:r w:rsidRPr="00D718C0">
              <w:rPr>
                <w:rFonts w:eastAsia="Calibri"/>
                <w:sz w:val="24"/>
              </w:rPr>
              <w:t>Wypłata zapomogi</w:t>
            </w:r>
          </w:p>
        </w:tc>
        <w:tc>
          <w:tcPr>
            <w:tcW w:w="4894" w:type="dxa"/>
            <w:vAlign w:val="center"/>
          </w:tcPr>
          <w:p w:rsidR="002C6D16" w:rsidRPr="00D718C0" w:rsidRDefault="002C6D16" w:rsidP="00947925">
            <w:pPr>
              <w:jc w:val="both"/>
              <w:rPr>
                <w:rFonts w:eastAsia="Calibri"/>
                <w:sz w:val="24"/>
              </w:rPr>
            </w:pPr>
            <w:r w:rsidRPr="00D718C0">
              <w:rPr>
                <w:rFonts w:eastAsia="Calibri"/>
                <w:sz w:val="24"/>
              </w:rPr>
              <w:t>135 „Rachunek  ZFŚS”</w:t>
            </w:r>
          </w:p>
        </w:tc>
      </w:tr>
    </w:tbl>
    <w:p w:rsidR="002C6D16" w:rsidRPr="00D718C0" w:rsidRDefault="002C6D16" w:rsidP="002C6D16">
      <w:pPr>
        <w:tabs>
          <w:tab w:val="left" w:pos="432"/>
        </w:tabs>
        <w:spacing w:after="0" w:line="360" w:lineRule="auto"/>
        <w:jc w:val="both"/>
        <w:textAlignment w:val="baseline"/>
        <w:rPr>
          <w:rFonts w:eastAsia="Calibri"/>
          <w:sz w:val="24"/>
        </w:rPr>
      </w:pPr>
    </w:p>
    <w:p w:rsidR="002C6D16" w:rsidRPr="00D718C0" w:rsidRDefault="002C6D16" w:rsidP="002C6D16">
      <w:pPr>
        <w:jc w:val="both"/>
        <w:rPr>
          <w:rFonts w:eastAsia="Calibri"/>
          <w:sz w:val="24"/>
        </w:rPr>
      </w:pPr>
      <w:r w:rsidRPr="00D718C0">
        <w:rPr>
          <w:rFonts w:eastAsia="Calibri"/>
          <w:b/>
          <w:sz w:val="24"/>
        </w:rPr>
        <w:t>Tabela 9</w:t>
      </w:r>
      <w:r>
        <w:rPr>
          <w:rFonts w:eastAsia="Calibri"/>
          <w:b/>
          <w:sz w:val="24"/>
        </w:rPr>
        <w:t>5</w:t>
      </w:r>
      <w:r w:rsidRPr="00D718C0">
        <w:rPr>
          <w:rFonts w:eastAsia="Calibri"/>
          <w:b/>
          <w:sz w:val="24"/>
        </w:rPr>
        <w:t xml:space="preserve">. </w:t>
      </w:r>
      <w:r w:rsidRPr="00D718C0">
        <w:rPr>
          <w:rFonts w:eastAsia="Calibri"/>
          <w:sz w:val="24"/>
        </w:rPr>
        <w:t>Zapisy strony Ma konta 851„Zakładowy fundusz świadczeń socjalnych”</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894"/>
      </w:tblGrid>
      <w:tr w:rsidR="002C6D16" w:rsidRPr="00D718C0" w:rsidTr="00947925">
        <w:tc>
          <w:tcPr>
            <w:tcW w:w="5562" w:type="dxa"/>
          </w:tcPr>
          <w:p w:rsidR="002C6D16" w:rsidRPr="00D718C0" w:rsidRDefault="002C6D16" w:rsidP="00947925">
            <w:pPr>
              <w:jc w:val="both"/>
              <w:rPr>
                <w:rFonts w:eastAsia="Calibri"/>
                <w:b/>
                <w:sz w:val="24"/>
              </w:rPr>
            </w:pPr>
            <w:r w:rsidRPr="00D718C0">
              <w:rPr>
                <w:rFonts w:eastAsia="Calibri"/>
                <w:b/>
                <w:sz w:val="24"/>
              </w:rPr>
              <w:t>Treść operacji gospodarczej</w:t>
            </w:r>
          </w:p>
        </w:tc>
        <w:tc>
          <w:tcPr>
            <w:tcW w:w="4894" w:type="dxa"/>
          </w:tcPr>
          <w:p w:rsidR="002C6D16" w:rsidRPr="00D718C0" w:rsidRDefault="002C6D16" w:rsidP="00947925">
            <w:pPr>
              <w:jc w:val="both"/>
              <w:rPr>
                <w:rFonts w:eastAsia="Calibri"/>
                <w:b/>
                <w:sz w:val="24"/>
              </w:rPr>
            </w:pPr>
            <w:r w:rsidRPr="00D718C0">
              <w:rPr>
                <w:rFonts w:eastAsia="Calibri"/>
                <w:b/>
                <w:sz w:val="24"/>
              </w:rPr>
              <w:t>Konto przeciwstawne</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Odpis na ZFŚS</w:t>
            </w:r>
          </w:p>
        </w:tc>
        <w:tc>
          <w:tcPr>
            <w:tcW w:w="4894" w:type="dxa"/>
            <w:vAlign w:val="center"/>
          </w:tcPr>
          <w:p w:rsidR="002C6D16" w:rsidRPr="00D718C0" w:rsidRDefault="002C6D16" w:rsidP="00947925">
            <w:pPr>
              <w:jc w:val="both"/>
              <w:rPr>
                <w:rFonts w:eastAsia="Calibri"/>
                <w:sz w:val="24"/>
              </w:rPr>
            </w:pPr>
            <w:r w:rsidRPr="00D718C0">
              <w:rPr>
                <w:rFonts w:eastAsia="Calibri"/>
                <w:sz w:val="24"/>
              </w:rPr>
              <w:t>405 „Ubezpieczenia społeczne i inne świadczenia”</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Naliczenie odsetek przez bank od środków ZFŚS</w:t>
            </w:r>
          </w:p>
        </w:tc>
        <w:tc>
          <w:tcPr>
            <w:tcW w:w="4894" w:type="dxa"/>
            <w:vAlign w:val="center"/>
          </w:tcPr>
          <w:p w:rsidR="002C6D16" w:rsidRPr="00D718C0" w:rsidRDefault="002C6D16" w:rsidP="00947925">
            <w:pPr>
              <w:jc w:val="both"/>
              <w:rPr>
                <w:rFonts w:eastAsia="Calibri"/>
                <w:sz w:val="24"/>
              </w:rPr>
            </w:pPr>
            <w:r w:rsidRPr="00D718C0">
              <w:rPr>
                <w:rFonts w:eastAsia="Calibri"/>
                <w:sz w:val="24"/>
              </w:rPr>
              <w:t>135 „Rachunek bankowy ZFŚS”</w:t>
            </w:r>
          </w:p>
        </w:tc>
      </w:tr>
      <w:tr w:rsidR="002C6D16" w:rsidRPr="00D718C0" w:rsidTr="00947925">
        <w:tc>
          <w:tcPr>
            <w:tcW w:w="5562" w:type="dxa"/>
          </w:tcPr>
          <w:p w:rsidR="002C6D16" w:rsidRPr="00D718C0" w:rsidRDefault="002C6D16" w:rsidP="00947925">
            <w:pPr>
              <w:tabs>
                <w:tab w:val="left" w:pos="432"/>
              </w:tabs>
              <w:spacing w:after="0" w:line="360" w:lineRule="auto"/>
              <w:jc w:val="both"/>
              <w:textAlignment w:val="baseline"/>
              <w:rPr>
                <w:rFonts w:eastAsia="Calibri"/>
                <w:sz w:val="24"/>
              </w:rPr>
            </w:pPr>
            <w:r w:rsidRPr="00D718C0">
              <w:rPr>
                <w:rFonts w:eastAsia="Calibri"/>
                <w:sz w:val="24"/>
              </w:rPr>
              <w:t>Naliczenie oprocentowania od pożyczek z ZFŚS</w:t>
            </w:r>
          </w:p>
        </w:tc>
        <w:tc>
          <w:tcPr>
            <w:tcW w:w="4894" w:type="dxa"/>
            <w:vAlign w:val="center"/>
          </w:tcPr>
          <w:p w:rsidR="002C6D16" w:rsidRPr="00D718C0" w:rsidRDefault="002C6D16" w:rsidP="00947925">
            <w:pPr>
              <w:jc w:val="both"/>
              <w:rPr>
                <w:rFonts w:eastAsia="Calibri"/>
                <w:sz w:val="24"/>
              </w:rPr>
            </w:pPr>
            <w:r w:rsidRPr="00D718C0">
              <w:rPr>
                <w:rFonts w:eastAsia="Calibri"/>
                <w:sz w:val="24"/>
              </w:rPr>
              <w:t>234 „Pozostałe rozrachunki z pracownikami”</w:t>
            </w:r>
          </w:p>
        </w:tc>
      </w:tr>
    </w:tbl>
    <w:p w:rsidR="002C6D16" w:rsidRPr="00D718C0" w:rsidRDefault="002C6D16" w:rsidP="002C6D16">
      <w:pPr>
        <w:tabs>
          <w:tab w:val="left" w:pos="432"/>
        </w:tabs>
        <w:spacing w:after="0" w:line="360" w:lineRule="auto"/>
        <w:jc w:val="both"/>
        <w:textAlignment w:val="baseline"/>
        <w:rPr>
          <w:rFonts w:eastAsia="Calibri"/>
          <w:b/>
          <w:sz w:val="24"/>
        </w:rPr>
      </w:pPr>
      <w:r w:rsidRPr="00D718C0">
        <w:rPr>
          <w:rFonts w:eastAsia="Calibri"/>
          <w:b/>
          <w:sz w:val="24"/>
        </w:rPr>
        <w:t>Konto 860 „Wynik finansowy”</w:t>
      </w:r>
    </w:p>
    <w:p w:rsidR="002C6D16" w:rsidRPr="00D718C0" w:rsidRDefault="002C6D16" w:rsidP="002C6D16">
      <w:pPr>
        <w:tabs>
          <w:tab w:val="left" w:pos="432"/>
        </w:tabs>
        <w:spacing w:after="0" w:line="360" w:lineRule="auto"/>
        <w:jc w:val="both"/>
        <w:textAlignment w:val="baseline"/>
        <w:rPr>
          <w:rFonts w:eastAsia="Calibri"/>
          <w:sz w:val="24"/>
        </w:rPr>
      </w:pPr>
      <w:r w:rsidRPr="00D718C0">
        <w:rPr>
          <w:rFonts w:eastAsia="Calibri"/>
          <w:sz w:val="24"/>
        </w:rPr>
        <w:t>Konto 860 „Wynik finansowy” służy do ustalenia w końcu roku wyniku finansowego netto (zysku lub straty).</w:t>
      </w:r>
    </w:p>
    <w:p w:rsidR="002C6D16" w:rsidRPr="00D718C0" w:rsidRDefault="002C6D16" w:rsidP="002C6D16">
      <w:pPr>
        <w:tabs>
          <w:tab w:val="left" w:pos="432"/>
        </w:tabs>
        <w:spacing w:after="0" w:line="360" w:lineRule="auto"/>
        <w:jc w:val="both"/>
        <w:textAlignment w:val="baseline"/>
        <w:rPr>
          <w:rFonts w:eastAsia="Calibri"/>
          <w:sz w:val="24"/>
        </w:rPr>
      </w:pPr>
      <w:r w:rsidRPr="00D718C0">
        <w:rPr>
          <w:rFonts w:eastAsia="Calibri"/>
          <w:sz w:val="24"/>
        </w:rPr>
        <w:t>Zapisy dokonywane na tym koncie zostały omówione w rozdziale 9. Ustalanie wyniku finansowego netto.</w:t>
      </w:r>
    </w:p>
    <w:p w:rsidR="002C6D16" w:rsidRPr="00D718C0" w:rsidRDefault="002C6D16" w:rsidP="002C6D16">
      <w:pPr>
        <w:tabs>
          <w:tab w:val="left" w:pos="432"/>
        </w:tabs>
        <w:spacing w:after="0" w:line="360" w:lineRule="auto"/>
        <w:jc w:val="both"/>
        <w:textAlignment w:val="baseline"/>
        <w:rPr>
          <w:rFonts w:eastAsia="Calibri"/>
          <w:sz w:val="24"/>
        </w:rPr>
      </w:pPr>
    </w:p>
    <w:p w:rsidR="002C6D16" w:rsidRPr="00D718C0" w:rsidRDefault="002C6D16" w:rsidP="002C6D16">
      <w:pPr>
        <w:jc w:val="both"/>
        <w:rPr>
          <w:rFonts w:eastAsia="Calibri"/>
          <w:sz w:val="24"/>
        </w:rPr>
      </w:pPr>
      <w:r w:rsidRPr="00D718C0">
        <w:rPr>
          <w:rFonts w:eastAsia="Calibri"/>
          <w:b/>
          <w:sz w:val="24"/>
        </w:rPr>
        <w:t>Konto 870 „</w:t>
      </w:r>
      <w:r w:rsidRPr="00D718C0">
        <w:rPr>
          <w:rFonts w:eastAsia="Calibri"/>
          <w:sz w:val="24"/>
        </w:rPr>
        <w:t>Podatek i obowiązkowe  rozliczenia z budżetem obciążające wynik finansowy”</w:t>
      </w:r>
    </w:p>
    <w:p w:rsidR="002C6D16" w:rsidRPr="00D718C0" w:rsidRDefault="002C6D16" w:rsidP="002C6D16">
      <w:pPr>
        <w:jc w:val="both"/>
        <w:rPr>
          <w:rFonts w:eastAsia="Calibri"/>
          <w:sz w:val="24"/>
        </w:rPr>
      </w:pPr>
      <w:r w:rsidRPr="00D718C0">
        <w:rPr>
          <w:rFonts w:eastAsia="Calibri"/>
          <w:sz w:val="24"/>
        </w:rPr>
        <w:t xml:space="preserve">Konto 870 „Podatek i obowiązkowe  rozliczenia z budżetem obciążające wynik </w:t>
      </w:r>
    </w:p>
    <w:p w:rsidR="002C6D16" w:rsidRPr="00D718C0" w:rsidRDefault="002C6D16" w:rsidP="002C6D16">
      <w:pPr>
        <w:jc w:val="both"/>
        <w:rPr>
          <w:rFonts w:eastAsia="Calibri"/>
          <w:sz w:val="24"/>
        </w:rPr>
      </w:pPr>
      <w:r w:rsidRPr="00D718C0">
        <w:rPr>
          <w:rFonts w:eastAsia="Calibri"/>
          <w:sz w:val="24"/>
        </w:rPr>
        <w:t>finansowy” służy do ewidencji obowiązkowego obciążenia wyniku finansowego z tytułu podatku dochodowego.</w:t>
      </w:r>
    </w:p>
    <w:p w:rsidR="002C6D16" w:rsidRPr="00D718C0" w:rsidRDefault="002C6D16" w:rsidP="002C6D16">
      <w:pPr>
        <w:jc w:val="both"/>
        <w:rPr>
          <w:rFonts w:eastAsia="Calibri"/>
          <w:sz w:val="24"/>
        </w:rPr>
      </w:pPr>
      <w:r w:rsidRPr="00D718C0">
        <w:rPr>
          <w:rFonts w:eastAsia="Calibri"/>
          <w:b/>
          <w:sz w:val="24"/>
        </w:rPr>
        <w:t>Tabela 9</w:t>
      </w:r>
      <w:r>
        <w:rPr>
          <w:rFonts w:eastAsia="Calibri"/>
          <w:b/>
          <w:sz w:val="24"/>
        </w:rPr>
        <w:t>6</w:t>
      </w:r>
      <w:r w:rsidRPr="00D718C0">
        <w:rPr>
          <w:rFonts w:eastAsia="Calibri"/>
          <w:b/>
          <w:sz w:val="24"/>
        </w:rPr>
        <w:t xml:space="preserve">. </w:t>
      </w:r>
      <w:r w:rsidRPr="00D718C0">
        <w:rPr>
          <w:rFonts w:eastAsia="Calibri"/>
          <w:sz w:val="24"/>
        </w:rPr>
        <w:t>Zapisy strony Wn konta 870 „Podatek i obowiązkowe  rozliczenie z budżetem obciążające wynik finansowy”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752"/>
      </w:tblGrid>
      <w:tr w:rsidR="002C6D16" w:rsidRPr="00D718C0" w:rsidTr="00947925">
        <w:tc>
          <w:tcPr>
            <w:tcW w:w="5562" w:type="dxa"/>
          </w:tcPr>
          <w:p w:rsidR="002C6D16" w:rsidRPr="00D718C0" w:rsidRDefault="002C6D16" w:rsidP="00947925">
            <w:pPr>
              <w:jc w:val="both"/>
              <w:rPr>
                <w:rFonts w:eastAsia="Calibri"/>
                <w:b/>
                <w:sz w:val="24"/>
              </w:rPr>
            </w:pPr>
            <w:r w:rsidRPr="00D718C0">
              <w:rPr>
                <w:rFonts w:eastAsia="Calibri"/>
                <w:b/>
                <w:sz w:val="24"/>
              </w:rPr>
              <w:t>Treść operacji gospodarczej</w:t>
            </w:r>
          </w:p>
        </w:tc>
        <w:tc>
          <w:tcPr>
            <w:tcW w:w="4752" w:type="dxa"/>
          </w:tcPr>
          <w:p w:rsidR="002C6D16" w:rsidRPr="00D718C0" w:rsidRDefault="002C6D16" w:rsidP="00947925">
            <w:pPr>
              <w:jc w:val="both"/>
              <w:rPr>
                <w:rFonts w:eastAsia="Calibri"/>
                <w:b/>
                <w:sz w:val="24"/>
              </w:rPr>
            </w:pPr>
            <w:r w:rsidRPr="00D718C0">
              <w:rPr>
                <w:rFonts w:eastAsia="Calibri"/>
                <w:b/>
                <w:sz w:val="24"/>
              </w:rPr>
              <w:t>Konto przeciwstawne</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Naliczenie zobowiązań z tytułu podatku dochodowego od osób prawnych</w:t>
            </w:r>
          </w:p>
        </w:tc>
        <w:tc>
          <w:tcPr>
            <w:tcW w:w="4752" w:type="dxa"/>
            <w:vAlign w:val="center"/>
          </w:tcPr>
          <w:p w:rsidR="002C6D16" w:rsidRPr="00D718C0" w:rsidRDefault="002C6D16" w:rsidP="00947925">
            <w:pPr>
              <w:jc w:val="both"/>
              <w:rPr>
                <w:rFonts w:eastAsia="Calibri"/>
                <w:sz w:val="24"/>
              </w:rPr>
            </w:pPr>
            <w:r w:rsidRPr="00D718C0">
              <w:rPr>
                <w:rFonts w:eastAsia="Calibri"/>
                <w:sz w:val="24"/>
              </w:rPr>
              <w:t>220 „Rozrachunki publicznoprawne z US”</w:t>
            </w:r>
          </w:p>
        </w:tc>
      </w:tr>
    </w:tbl>
    <w:p w:rsidR="002C6D16" w:rsidRPr="00D718C0" w:rsidRDefault="002C6D16" w:rsidP="002C6D16">
      <w:pPr>
        <w:tabs>
          <w:tab w:val="left" w:pos="432"/>
        </w:tabs>
        <w:spacing w:after="0" w:line="360" w:lineRule="auto"/>
        <w:jc w:val="both"/>
        <w:textAlignment w:val="baseline"/>
        <w:rPr>
          <w:rFonts w:eastAsia="Calibri"/>
          <w:sz w:val="24"/>
        </w:rPr>
      </w:pPr>
    </w:p>
    <w:p w:rsidR="002C6D16" w:rsidRDefault="002C6D16" w:rsidP="002C6D16">
      <w:pPr>
        <w:jc w:val="both"/>
        <w:rPr>
          <w:rFonts w:eastAsia="Calibri"/>
          <w:b/>
          <w:sz w:val="24"/>
        </w:rPr>
      </w:pPr>
    </w:p>
    <w:p w:rsidR="002C6D16" w:rsidRPr="00D718C0" w:rsidRDefault="002C6D16" w:rsidP="002C6D16">
      <w:pPr>
        <w:jc w:val="both"/>
        <w:rPr>
          <w:rFonts w:eastAsia="Calibri"/>
          <w:sz w:val="24"/>
        </w:rPr>
      </w:pPr>
      <w:r w:rsidRPr="00D718C0">
        <w:rPr>
          <w:rFonts w:eastAsia="Calibri"/>
          <w:b/>
          <w:sz w:val="24"/>
        </w:rPr>
        <w:lastRenderedPageBreak/>
        <w:t>Tabela 9</w:t>
      </w:r>
      <w:r>
        <w:rPr>
          <w:rFonts w:eastAsia="Calibri"/>
          <w:b/>
          <w:sz w:val="24"/>
        </w:rPr>
        <w:t>7</w:t>
      </w:r>
      <w:r w:rsidRPr="00D718C0">
        <w:rPr>
          <w:rFonts w:eastAsia="Calibri"/>
          <w:b/>
          <w:sz w:val="24"/>
        </w:rPr>
        <w:t xml:space="preserve">. </w:t>
      </w:r>
      <w:r w:rsidRPr="00D718C0">
        <w:rPr>
          <w:rFonts w:eastAsia="Calibri"/>
          <w:sz w:val="24"/>
        </w:rPr>
        <w:t>Zapisy strony Ma konta 870 „Podatek i obowiązkowe rozliczenie z budżetem obciążające wynik finansowy”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752"/>
      </w:tblGrid>
      <w:tr w:rsidR="002C6D16" w:rsidRPr="00D718C0" w:rsidTr="00947925">
        <w:tc>
          <w:tcPr>
            <w:tcW w:w="5562" w:type="dxa"/>
          </w:tcPr>
          <w:p w:rsidR="002C6D16" w:rsidRPr="00D718C0" w:rsidRDefault="002C6D16" w:rsidP="00947925">
            <w:pPr>
              <w:jc w:val="both"/>
              <w:rPr>
                <w:rFonts w:eastAsia="Calibri"/>
                <w:b/>
                <w:sz w:val="24"/>
              </w:rPr>
            </w:pPr>
            <w:r w:rsidRPr="00D718C0">
              <w:rPr>
                <w:rFonts w:eastAsia="Calibri"/>
                <w:b/>
                <w:sz w:val="24"/>
              </w:rPr>
              <w:t>Treść operacji gospodarczej</w:t>
            </w:r>
          </w:p>
        </w:tc>
        <w:tc>
          <w:tcPr>
            <w:tcW w:w="4752" w:type="dxa"/>
          </w:tcPr>
          <w:p w:rsidR="002C6D16" w:rsidRPr="00D718C0" w:rsidRDefault="002C6D16" w:rsidP="00947925">
            <w:pPr>
              <w:jc w:val="both"/>
              <w:rPr>
                <w:rFonts w:eastAsia="Calibri"/>
                <w:b/>
                <w:sz w:val="24"/>
              </w:rPr>
            </w:pPr>
            <w:r w:rsidRPr="00D718C0">
              <w:rPr>
                <w:rFonts w:eastAsia="Calibri"/>
                <w:b/>
                <w:sz w:val="24"/>
              </w:rPr>
              <w:t>Konto przeciwstawne</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Zmniejszenie podatku w wyniku korekty</w:t>
            </w:r>
          </w:p>
        </w:tc>
        <w:tc>
          <w:tcPr>
            <w:tcW w:w="4752" w:type="dxa"/>
            <w:vAlign w:val="center"/>
          </w:tcPr>
          <w:p w:rsidR="002C6D16" w:rsidRPr="00D718C0" w:rsidRDefault="002C6D16" w:rsidP="00947925">
            <w:pPr>
              <w:jc w:val="both"/>
              <w:rPr>
                <w:rFonts w:eastAsia="Calibri"/>
                <w:sz w:val="24"/>
              </w:rPr>
            </w:pPr>
            <w:r w:rsidRPr="00D718C0">
              <w:rPr>
                <w:rFonts w:eastAsia="Calibri"/>
                <w:sz w:val="24"/>
              </w:rPr>
              <w:t>220 „Rozrachunki publicznoprawne z US”</w:t>
            </w:r>
          </w:p>
        </w:tc>
      </w:tr>
      <w:tr w:rsidR="002C6D16" w:rsidRPr="00D718C0" w:rsidTr="00947925">
        <w:tc>
          <w:tcPr>
            <w:tcW w:w="5562" w:type="dxa"/>
          </w:tcPr>
          <w:p w:rsidR="002C6D16" w:rsidRPr="00D718C0" w:rsidRDefault="002C6D16" w:rsidP="00947925">
            <w:pPr>
              <w:jc w:val="both"/>
              <w:rPr>
                <w:rFonts w:eastAsia="Calibri"/>
                <w:sz w:val="24"/>
              </w:rPr>
            </w:pPr>
            <w:r w:rsidRPr="00D718C0">
              <w:rPr>
                <w:rFonts w:eastAsia="Calibri"/>
                <w:sz w:val="24"/>
              </w:rPr>
              <w:t>Przeniesienie na koniec roku naliczonego podatku</w:t>
            </w:r>
          </w:p>
        </w:tc>
        <w:tc>
          <w:tcPr>
            <w:tcW w:w="4752" w:type="dxa"/>
            <w:vAlign w:val="center"/>
          </w:tcPr>
          <w:p w:rsidR="002C6D16" w:rsidRPr="00D718C0" w:rsidRDefault="002C6D16" w:rsidP="00947925">
            <w:pPr>
              <w:jc w:val="both"/>
              <w:rPr>
                <w:rFonts w:eastAsia="Calibri"/>
                <w:sz w:val="24"/>
              </w:rPr>
            </w:pPr>
            <w:r w:rsidRPr="00D718C0">
              <w:rPr>
                <w:rFonts w:eastAsia="Calibri"/>
                <w:sz w:val="24"/>
              </w:rPr>
              <w:t>860 „Wynik finansowy”</w:t>
            </w:r>
          </w:p>
        </w:tc>
      </w:tr>
    </w:tbl>
    <w:p w:rsidR="002C6D16" w:rsidRDefault="002C6D16" w:rsidP="002C6D16">
      <w:pPr>
        <w:tabs>
          <w:tab w:val="left" w:pos="432"/>
        </w:tabs>
        <w:spacing w:after="0" w:line="360" w:lineRule="auto"/>
        <w:jc w:val="both"/>
        <w:textAlignment w:val="baseline"/>
        <w:rPr>
          <w:rFonts w:eastAsia="Calibri"/>
          <w:b/>
          <w:bCs/>
          <w:sz w:val="24"/>
        </w:rPr>
      </w:pPr>
      <w:r w:rsidRPr="00D718C0">
        <w:rPr>
          <w:rFonts w:eastAsia="Calibri"/>
          <w:b/>
          <w:bCs/>
          <w:sz w:val="24"/>
        </w:rPr>
        <w:t>Konto 910 „ Poręczenia i gwarancje”</w:t>
      </w:r>
    </w:p>
    <w:p w:rsidR="002C6D16" w:rsidRPr="00F154D9" w:rsidRDefault="002C6D16" w:rsidP="002C6D16">
      <w:pPr>
        <w:tabs>
          <w:tab w:val="left" w:pos="432"/>
        </w:tabs>
        <w:spacing w:after="0" w:line="360" w:lineRule="auto"/>
        <w:jc w:val="both"/>
        <w:textAlignment w:val="baseline"/>
        <w:rPr>
          <w:sz w:val="24"/>
        </w:rPr>
      </w:pPr>
      <w:r>
        <w:rPr>
          <w:sz w:val="24"/>
        </w:rPr>
        <w:t>Konto pozabilansowe służy do ewidencji pozabilansowej poręczeń i gwarancji z tytułu zawartych umów w ramach realizacji zadań..</w:t>
      </w:r>
    </w:p>
    <w:p w:rsidR="002C6D16" w:rsidRDefault="002C6D16" w:rsidP="002C6D16"/>
    <w:p w:rsidR="00E87F15" w:rsidRDefault="00E87F15">
      <w:bookmarkStart w:id="1" w:name="_GoBack"/>
      <w:bookmarkEnd w:id="1"/>
    </w:p>
    <w:sectPr w:rsidR="00E87F15" w:rsidSect="00123ED5">
      <w:footerReference w:type="default" r:id="rId5"/>
      <w:endnotePr>
        <w:numFmt w:val="decimal"/>
      </w:endnotePr>
      <w:pgSz w:w="11906" w:h="16838"/>
      <w:pgMar w:top="567" w:right="85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102861"/>
      <w:docPartObj>
        <w:docPartGallery w:val="Page Numbers (Bottom of Page)"/>
        <w:docPartUnique/>
      </w:docPartObj>
    </w:sdtPr>
    <w:sdtEndPr/>
    <w:sdtContent>
      <w:p w:rsidR="00B6295F" w:rsidRDefault="002C6D16">
        <w:pPr>
          <w:pStyle w:val="Stopka"/>
          <w:jc w:val="right"/>
        </w:pPr>
        <w:r>
          <w:fldChar w:fldCharType="begin"/>
        </w:r>
        <w:r>
          <w:instrText>PAGE   \* MERGEFORMAT</w:instrText>
        </w:r>
        <w:r>
          <w:fldChar w:fldCharType="separate"/>
        </w:r>
        <w:r>
          <w:rPr>
            <w:noProof/>
          </w:rPr>
          <w:t>4</w:t>
        </w:r>
        <w:r>
          <w:rPr>
            <w:noProof/>
          </w:rPr>
          <w:fldChar w:fldCharType="end"/>
        </w:r>
      </w:p>
    </w:sdtContent>
  </w:sdt>
  <w:p w:rsidR="00B6295F" w:rsidRDefault="002C6D16">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FD7"/>
    <w:multiLevelType w:val="hybridMultilevel"/>
    <w:tmpl w:val="A1C8EE58"/>
    <w:lvl w:ilvl="0" w:tplc="35A6982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364366C"/>
    <w:multiLevelType w:val="hybridMultilevel"/>
    <w:tmpl w:val="2C4252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292C83"/>
    <w:multiLevelType w:val="hybridMultilevel"/>
    <w:tmpl w:val="206EA2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837FF"/>
    <w:multiLevelType w:val="hybridMultilevel"/>
    <w:tmpl w:val="F348DBC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E51664"/>
    <w:multiLevelType w:val="hybridMultilevel"/>
    <w:tmpl w:val="5B30B190"/>
    <w:lvl w:ilvl="0" w:tplc="89145F1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70B3FCC"/>
    <w:multiLevelType w:val="hybridMultilevel"/>
    <w:tmpl w:val="7A881B5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891FED"/>
    <w:multiLevelType w:val="hybridMultilevel"/>
    <w:tmpl w:val="1DEA07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D29B2"/>
    <w:multiLevelType w:val="hybridMultilevel"/>
    <w:tmpl w:val="175ED010"/>
    <w:lvl w:ilvl="0" w:tplc="6DFCE16E">
      <w:start w:val="1"/>
      <w:numFmt w:val="decimal"/>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434176A"/>
    <w:multiLevelType w:val="hybridMultilevel"/>
    <w:tmpl w:val="66D8F80E"/>
    <w:lvl w:ilvl="0" w:tplc="A6F810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5377775"/>
    <w:multiLevelType w:val="hybridMultilevel"/>
    <w:tmpl w:val="B5DA1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A76555"/>
    <w:multiLevelType w:val="hybridMultilevel"/>
    <w:tmpl w:val="9B2A3B6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B97292"/>
    <w:multiLevelType w:val="hybridMultilevel"/>
    <w:tmpl w:val="3368688C"/>
    <w:lvl w:ilvl="0" w:tplc="FFFFFFFF">
      <w:start w:val="1"/>
      <w:numFmt w:val="decimal"/>
      <w:lvlText w:val="%1."/>
      <w:lvlJc w:val="left"/>
      <w:pPr>
        <w:tabs>
          <w:tab w:val="num" w:pos="720"/>
        </w:tabs>
        <w:ind w:left="720" w:hanging="360"/>
      </w:pPr>
      <w:rPr>
        <w:rFonts w:cs="Times New Roman" w:hint="default"/>
      </w:rPr>
    </w:lvl>
    <w:lvl w:ilvl="1" w:tplc="FFFFFFFF">
      <w:start w:val="1"/>
      <w:numFmt w:val="upperLetter"/>
      <w:pStyle w:val="Nagwek7"/>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DF417D"/>
    <w:multiLevelType w:val="hybridMultilevel"/>
    <w:tmpl w:val="B6B23E7A"/>
    <w:lvl w:ilvl="0" w:tplc="6CD6C4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4393FA3"/>
    <w:multiLevelType w:val="hybridMultilevel"/>
    <w:tmpl w:val="01C2D4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4433F69"/>
    <w:multiLevelType w:val="hybridMultilevel"/>
    <w:tmpl w:val="02B8AC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8D114C"/>
    <w:multiLevelType w:val="hybridMultilevel"/>
    <w:tmpl w:val="86969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300B30"/>
    <w:multiLevelType w:val="hybridMultilevel"/>
    <w:tmpl w:val="9E104F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EC79C0"/>
    <w:multiLevelType w:val="hybridMultilevel"/>
    <w:tmpl w:val="0C1CF1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C682F9C"/>
    <w:multiLevelType w:val="hybridMultilevel"/>
    <w:tmpl w:val="631232C2"/>
    <w:lvl w:ilvl="0" w:tplc="04150011">
      <w:start w:val="1"/>
      <w:numFmt w:val="decimal"/>
      <w:lvlText w:val="%1)"/>
      <w:lvlJc w:val="left"/>
      <w:pPr>
        <w:ind w:left="502"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3568D7"/>
    <w:multiLevelType w:val="hybridMultilevel"/>
    <w:tmpl w:val="9F68F10E"/>
    <w:lvl w:ilvl="0" w:tplc="F20677C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DFE7B89"/>
    <w:multiLevelType w:val="hybridMultilevel"/>
    <w:tmpl w:val="35464E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964C81"/>
    <w:multiLevelType w:val="hybridMultilevel"/>
    <w:tmpl w:val="7C8A31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55F0D2F"/>
    <w:multiLevelType w:val="hybridMultilevel"/>
    <w:tmpl w:val="069874C2"/>
    <w:lvl w:ilvl="0" w:tplc="A560CD5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687C50"/>
    <w:multiLevelType w:val="hybridMultilevel"/>
    <w:tmpl w:val="D6D09E9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BD540A"/>
    <w:multiLevelType w:val="hybridMultilevel"/>
    <w:tmpl w:val="9322282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680CF0"/>
    <w:multiLevelType w:val="hybridMultilevel"/>
    <w:tmpl w:val="0300552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E4D19D6"/>
    <w:multiLevelType w:val="hybridMultilevel"/>
    <w:tmpl w:val="BB067BA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7A55A6"/>
    <w:multiLevelType w:val="hybridMultilevel"/>
    <w:tmpl w:val="EB70EBE0"/>
    <w:lvl w:ilvl="0" w:tplc="EAC067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28F7477"/>
    <w:multiLevelType w:val="hybridMultilevel"/>
    <w:tmpl w:val="19842DD8"/>
    <w:lvl w:ilvl="0" w:tplc="21204C9A">
      <w:start w:val="1"/>
      <w:numFmt w:val="decimal"/>
      <w:lvlText w:val="%1)"/>
      <w:lvlJc w:val="left"/>
      <w:pPr>
        <w:ind w:left="786" w:hanging="360"/>
      </w:pPr>
      <w:rPr>
        <w:rFonts w:ascii="Times New Roman" w:eastAsia="Calibri" w:hAnsi="Times New Roman" w:cs="Times New Roman"/>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53983E57"/>
    <w:multiLevelType w:val="hybridMultilevel"/>
    <w:tmpl w:val="B5D4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2A0F7D"/>
    <w:multiLevelType w:val="hybridMultilevel"/>
    <w:tmpl w:val="81C848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CD0083"/>
    <w:multiLevelType w:val="hybridMultilevel"/>
    <w:tmpl w:val="C4D24F4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055F5B"/>
    <w:multiLevelType w:val="hybridMultilevel"/>
    <w:tmpl w:val="F70E8B6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D94071"/>
    <w:multiLevelType w:val="hybridMultilevel"/>
    <w:tmpl w:val="D96CB31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261231"/>
    <w:multiLevelType w:val="multilevel"/>
    <w:tmpl w:val="31CCB6B6"/>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A7F565C"/>
    <w:multiLevelType w:val="hybridMultilevel"/>
    <w:tmpl w:val="C344AC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D3C6F83"/>
    <w:multiLevelType w:val="hybridMultilevel"/>
    <w:tmpl w:val="54F010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303329"/>
    <w:multiLevelType w:val="hybridMultilevel"/>
    <w:tmpl w:val="CB0ABF1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7"/>
  </w:num>
  <w:num w:numId="4">
    <w:abstractNumId w:val="34"/>
  </w:num>
  <w:num w:numId="5">
    <w:abstractNumId w:val="17"/>
  </w:num>
  <w:num w:numId="6">
    <w:abstractNumId w:val="27"/>
  </w:num>
  <w:num w:numId="7">
    <w:abstractNumId w:val="21"/>
  </w:num>
  <w:num w:numId="8">
    <w:abstractNumId w:val="29"/>
  </w:num>
  <w:num w:numId="9">
    <w:abstractNumId w:val="9"/>
  </w:num>
  <w:num w:numId="10">
    <w:abstractNumId w:val="15"/>
  </w:num>
  <w:num w:numId="11">
    <w:abstractNumId w:val="20"/>
  </w:num>
  <w:num w:numId="12">
    <w:abstractNumId w:val="16"/>
  </w:num>
  <w:num w:numId="13">
    <w:abstractNumId w:val="13"/>
  </w:num>
  <w:num w:numId="14">
    <w:abstractNumId w:val="25"/>
  </w:num>
  <w:num w:numId="15">
    <w:abstractNumId w:val="33"/>
  </w:num>
  <w:num w:numId="16">
    <w:abstractNumId w:val="35"/>
  </w:num>
  <w:num w:numId="17">
    <w:abstractNumId w:val="18"/>
  </w:num>
  <w:num w:numId="18">
    <w:abstractNumId w:val="26"/>
  </w:num>
  <w:num w:numId="19">
    <w:abstractNumId w:val="10"/>
  </w:num>
  <w:num w:numId="20">
    <w:abstractNumId w:val="6"/>
  </w:num>
  <w:num w:numId="21">
    <w:abstractNumId w:val="37"/>
  </w:num>
  <w:num w:numId="22">
    <w:abstractNumId w:val="32"/>
  </w:num>
  <w:num w:numId="23">
    <w:abstractNumId w:val="24"/>
  </w:num>
  <w:num w:numId="24">
    <w:abstractNumId w:val="5"/>
  </w:num>
  <w:num w:numId="25">
    <w:abstractNumId w:val="23"/>
  </w:num>
  <w:num w:numId="26">
    <w:abstractNumId w:val="31"/>
  </w:num>
  <w:num w:numId="27">
    <w:abstractNumId w:val="3"/>
  </w:num>
  <w:num w:numId="28">
    <w:abstractNumId w:val="14"/>
  </w:num>
  <w:num w:numId="29">
    <w:abstractNumId w:val="30"/>
  </w:num>
  <w:num w:numId="30">
    <w:abstractNumId w:val="36"/>
  </w:num>
  <w:num w:numId="31">
    <w:abstractNumId w:val="2"/>
  </w:num>
  <w:num w:numId="32">
    <w:abstractNumId w:val="1"/>
  </w:num>
  <w:num w:numId="33">
    <w:abstractNumId w:val="22"/>
  </w:num>
  <w:num w:numId="34">
    <w:abstractNumId w:val="8"/>
  </w:num>
  <w:num w:numId="35">
    <w:abstractNumId w:val="19"/>
  </w:num>
  <w:num w:numId="36">
    <w:abstractNumId w:val="4"/>
  </w:num>
  <w:num w:numId="37">
    <w:abstractNumId w:val="1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16"/>
    <w:rsid w:val="000C3ED5"/>
    <w:rsid w:val="001515B1"/>
    <w:rsid w:val="002C6D16"/>
    <w:rsid w:val="003B0390"/>
    <w:rsid w:val="005D6742"/>
    <w:rsid w:val="00635F47"/>
    <w:rsid w:val="006545CE"/>
    <w:rsid w:val="00675A5D"/>
    <w:rsid w:val="0073790C"/>
    <w:rsid w:val="00762BA0"/>
    <w:rsid w:val="007842F9"/>
    <w:rsid w:val="008F29E3"/>
    <w:rsid w:val="008F72BC"/>
    <w:rsid w:val="00904033"/>
    <w:rsid w:val="00941A13"/>
    <w:rsid w:val="00BD27CD"/>
    <w:rsid w:val="00DC1211"/>
    <w:rsid w:val="00E0770C"/>
    <w:rsid w:val="00E7248D"/>
    <w:rsid w:val="00E8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917FD-7849-4A47-B6AF-746DEF8E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2C6D16"/>
    <w:pPr>
      <w:keepNext/>
      <w:widowControl w:val="0"/>
      <w:autoSpaceDE w:val="0"/>
      <w:autoSpaceDN w:val="0"/>
      <w:adjustRightInd w:val="0"/>
      <w:spacing w:before="240" w:after="60" w:line="240" w:lineRule="auto"/>
      <w:jc w:val="both"/>
      <w:outlineLvl w:val="0"/>
    </w:pPr>
    <w:rPr>
      <w:rFonts w:ascii="Arial" w:eastAsia="Times New Roman" w:hAnsi="Arial" w:cs="Times New Roman"/>
      <w:b/>
      <w:bCs/>
      <w:kern w:val="32"/>
      <w:sz w:val="32"/>
      <w:szCs w:val="32"/>
      <w:lang w:eastAsia="pl-PL"/>
    </w:rPr>
  </w:style>
  <w:style w:type="paragraph" w:styleId="Nagwek2">
    <w:name w:val="heading 2"/>
    <w:basedOn w:val="Normalny"/>
    <w:next w:val="Normalny"/>
    <w:link w:val="Nagwek2Znak"/>
    <w:uiPriority w:val="99"/>
    <w:qFormat/>
    <w:rsid w:val="002C6D16"/>
    <w:pPr>
      <w:keepNext/>
      <w:widowControl w:val="0"/>
      <w:autoSpaceDE w:val="0"/>
      <w:autoSpaceDN w:val="0"/>
      <w:adjustRightInd w:val="0"/>
      <w:spacing w:before="240" w:after="60" w:line="240" w:lineRule="auto"/>
      <w:jc w:val="both"/>
      <w:outlineLvl w:val="1"/>
    </w:pPr>
    <w:rPr>
      <w:rFonts w:ascii="Arial" w:eastAsia="Times New Roman" w:hAnsi="Arial" w:cs="Times New Roman"/>
      <w:b/>
      <w:bCs/>
      <w:i/>
      <w:iCs/>
      <w:sz w:val="28"/>
      <w:szCs w:val="28"/>
      <w:lang w:eastAsia="pl-PL"/>
    </w:rPr>
  </w:style>
  <w:style w:type="paragraph" w:styleId="Nagwek3">
    <w:name w:val="heading 3"/>
    <w:basedOn w:val="Normalny"/>
    <w:next w:val="Normalny"/>
    <w:link w:val="Nagwek3Znak"/>
    <w:uiPriority w:val="99"/>
    <w:qFormat/>
    <w:rsid w:val="002C6D16"/>
    <w:pPr>
      <w:keepNext/>
      <w:widowControl w:val="0"/>
      <w:autoSpaceDE w:val="0"/>
      <w:autoSpaceDN w:val="0"/>
      <w:adjustRightInd w:val="0"/>
      <w:spacing w:before="240" w:after="60" w:line="240" w:lineRule="auto"/>
      <w:jc w:val="both"/>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uiPriority w:val="9"/>
    <w:qFormat/>
    <w:rsid w:val="002C6D16"/>
    <w:pPr>
      <w:keepNext/>
      <w:widowControl w:val="0"/>
      <w:autoSpaceDE w:val="0"/>
      <w:autoSpaceDN w:val="0"/>
      <w:adjustRightInd w:val="0"/>
      <w:spacing w:before="240" w:after="60" w:line="240" w:lineRule="auto"/>
      <w:jc w:val="both"/>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2C6D16"/>
    <w:pPr>
      <w:widowControl w:val="0"/>
      <w:autoSpaceDE w:val="0"/>
      <w:autoSpaceDN w:val="0"/>
      <w:adjustRightInd w:val="0"/>
      <w:spacing w:before="240" w:after="60" w:line="240" w:lineRule="auto"/>
      <w:jc w:val="both"/>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2C6D16"/>
    <w:pPr>
      <w:keepNext/>
      <w:widowControl w:val="0"/>
      <w:autoSpaceDE w:val="0"/>
      <w:autoSpaceDN w:val="0"/>
      <w:adjustRightInd w:val="0"/>
      <w:spacing w:after="0" w:line="240" w:lineRule="auto"/>
      <w:jc w:val="both"/>
      <w:outlineLvl w:val="5"/>
    </w:pPr>
    <w:rPr>
      <w:rFonts w:ascii="Times New Roman" w:eastAsia="Times New Roman" w:hAnsi="Times New Roman" w:cs="Times New Roman"/>
      <w:b/>
      <w:bCs/>
      <w:sz w:val="28"/>
      <w:szCs w:val="28"/>
      <w:lang w:eastAsia="pl-PL"/>
    </w:rPr>
  </w:style>
  <w:style w:type="paragraph" w:styleId="Nagwek7">
    <w:name w:val="heading 7"/>
    <w:basedOn w:val="Normalny"/>
    <w:next w:val="Normalny"/>
    <w:link w:val="Nagwek7Znak"/>
    <w:uiPriority w:val="99"/>
    <w:qFormat/>
    <w:rsid w:val="002C6D16"/>
    <w:pPr>
      <w:keepNext/>
      <w:widowControl w:val="0"/>
      <w:numPr>
        <w:ilvl w:val="1"/>
        <w:numId w:val="1"/>
      </w:numPr>
      <w:autoSpaceDE w:val="0"/>
      <w:autoSpaceDN w:val="0"/>
      <w:adjustRightInd w:val="0"/>
      <w:spacing w:after="0" w:line="240" w:lineRule="auto"/>
      <w:jc w:val="both"/>
      <w:outlineLvl w:val="6"/>
    </w:pPr>
    <w:rPr>
      <w:rFonts w:ascii="Times New Roman" w:eastAsia="Times New Roman" w:hAnsi="Times New Roman" w:cs="Times New Roman"/>
      <w:b/>
      <w:bCs/>
      <w:i/>
      <w:iCs/>
      <w:sz w:val="28"/>
      <w:szCs w:val="28"/>
      <w:lang w:eastAsia="pl-PL"/>
    </w:rPr>
  </w:style>
  <w:style w:type="paragraph" w:styleId="Nagwek8">
    <w:name w:val="heading 8"/>
    <w:basedOn w:val="Normalny"/>
    <w:next w:val="Normalny"/>
    <w:link w:val="Nagwek8Znak"/>
    <w:uiPriority w:val="99"/>
    <w:qFormat/>
    <w:rsid w:val="002C6D16"/>
    <w:pPr>
      <w:keepNext/>
      <w:widowControl w:val="0"/>
      <w:autoSpaceDE w:val="0"/>
      <w:autoSpaceDN w:val="0"/>
      <w:adjustRightInd w:val="0"/>
      <w:spacing w:after="0" w:line="240" w:lineRule="auto"/>
      <w:jc w:val="both"/>
      <w:outlineLvl w:val="7"/>
    </w:pPr>
    <w:rPr>
      <w:rFonts w:ascii="Times New Roman" w:eastAsia="Times New Roman" w:hAnsi="Times New Roman" w:cs="Times New Roman"/>
      <w:sz w:val="28"/>
      <w:szCs w:val="24"/>
      <w:lang w:eastAsia="pl-PL"/>
    </w:rPr>
  </w:style>
  <w:style w:type="paragraph" w:styleId="Nagwek9">
    <w:name w:val="heading 9"/>
    <w:basedOn w:val="Normalny"/>
    <w:next w:val="Normalny"/>
    <w:link w:val="Nagwek9Znak"/>
    <w:uiPriority w:val="99"/>
    <w:qFormat/>
    <w:rsid w:val="002C6D16"/>
    <w:pPr>
      <w:keepNext/>
      <w:widowControl w:val="0"/>
      <w:autoSpaceDE w:val="0"/>
      <w:autoSpaceDN w:val="0"/>
      <w:adjustRightInd w:val="0"/>
      <w:spacing w:after="0" w:line="240" w:lineRule="auto"/>
      <w:jc w:val="both"/>
      <w:outlineLvl w:val="8"/>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C6D16"/>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9"/>
    <w:rsid w:val="002C6D16"/>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9"/>
    <w:rsid w:val="002C6D16"/>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uiPriority w:val="9"/>
    <w:rsid w:val="002C6D1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2C6D1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2C6D16"/>
    <w:rPr>
      <w:rFonts w:ascii="Times New Roman" w:eastAsia="Times New Roman" w:hAnsi="Times New Roman" w:cs="Times New Roman"/>
      <w:b/>
      <w:bCs/>
      <w:sz w:val="28"/>
      <w:szCs w:val="28"/>
      <w:lang w:eastAsia="pl-PL"/>
    </w:rPr>
  </w:style>
  <w:style w:type="character" w:customStyle="1" w:styleId="Nagwek7Znak">
    <w:name w:val="Nagłówek 7 Znak"/>
    <w:basedOn w:val="Domylnaczcionkaakapitu"/>
    <w:link w:val="Nagwek7"/>
    <w:uiPriority w:val="99"/>
    <w:rsid w:val="002C6D16"/>
    <w:rPr>
      <w:rFonts w:ascii="Times New Roman" w:eastAsia="Times New Roman" w:hAnsi="Times New Roman" w:cs="Times New Roman"/>
      <w:b/>
      <w:bCs/>
      <w:i/>
      <w:iCs/>
      <w:sz w:val="28"/>
      <w:szCs w:val="28"/>
      <w:lang w:eastAsia="pl-PL"/>
    </w:rPr>
  </w:style>
  <w:style w:type="character" w:customStyle="1" w:styleId="Nagwek8Znak">
    <w:name w:val="Nagłówek 8 Znak"/>
    <w:basedOn w:val="Domylnaczcionkaakapitu"/>
    <w:link w:val="Nagwek8"/>
    <w:uiPriority w:val="99"/>
    <w:rsid w:val="002C6D16"/>
    <w:rPr>
      <w:rFonts w:ascii="Times New Roman" w:eastAsia="Times New Roman" w:hAnsi="Times New Roman" w:cs="Times New Roman"/>
      <w:sz w:val="28"/>
      <w:szCs w:val="24"/>
      <w:lang w:eastAsia="pl-PL"/>
    </w:rPr>
  </w:style>
  <w:style w:type="character" w:customStyle="1" w:styleId="Nagwek9Znak">
    <w:name w:val="Nagłówek 9 Znak"/>
    <w:basedOn w:val="Domylnaczcionkaakapitu"/>
    <w:link w:val="Nagwek9"/>
    <w:uiPriority w:val="99"/>
    <w:rsid w:val="002C6D16"/>
    <w:rPr>
      <w:rFonts w:ascii="Times New Roman" w:eastAsia="Times New Roman" w:hAnsi="Times New Roman" w:cs="Times New Roman"/>
      <w:sz w:val="28"/>
      <w:szCs w:val="24"/>
      <w:lang w:eastAsia="pl-PL"/>
    </w:rPr>
  </w:style>
  <w:style w:type="character" w:styleId="Tekstzastpczy">
    <w:name w:val="Placeholder Text"/>
    <w:basedOn w:val="Domylnaczcionkaakapitu"/>
    <w:uiPriority w:val="99"/>
    <w:semiHidden/>
    <w:rsid w:val="002C6D16"/>
    <w:rPr>
      <w:color w:val="808080"/>
    </w:rPr>
  </w:style>
  <w:style w:type="paragraph" w:styleId="Tekstdymka">
    <w:name w:val="Balloon Text"/>
    <w:basedOn w:val="Normalny"/>
    <w:link w:val="TekstdymkaZnak"/>
    <w:uiPriority w:val="99"/>
    <w:semiHidden/>
    <w:unhideWhenUsed/>
    <w:rsid w:val="002C6D1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2C6D16"/>
    <w:rPr>
      <w:rFonts w:ascii="Tahoma" w:eastAsia="Times New Roman" w:hAnsi="Tahoma" w:cs="Tahoma"/>
      <w:sz w:val="16"/>
      <w:szCs w:val="16"/>
      <w:lang w:eastAsia="pl-PL"/>
    </w:rPr>
  </w:style>
  <w:style w:type="paragraph" w:styleId="Spistreci1">
    <w:name w:val="toc 1"/>
    <w:basedOn w:val="Normalny"/>
    <w:next w:val="Normalny"/>
    <w:autoRedefine/>
    <w:uiPriority w:val="39"/>
    <w:qFormat/>
    <w:rsid w:val="002C6D16"/>
    <w:pPr>
      <w:widowControl w:val="0"/>
      <w:autoSpaceDE w:val="0"/>
      <w:autoSpaceDN w:val="0"/>
      <w:adjustRightInd w:val="0"/>
      <w:spacing w:after="0" w:line="240" w:lineRule="auto"/>
      <w:jc w:val="both"/>
    </w:pPr>
    <w:rPr>
      <w:rFonts w:ascii="Times New Roman" w:eastAsia="Times New Roman" w:hAnsi="Times New Roman" w:cs="Arial"/>
      <w:color w:val="000000"/>
      <w:sz w:val="24"/>
      <w:szCs w:val="24"/>
      <w:lang w:eastAsia="pl-PL"/>
    </w:rPr>
  </w:style>
  <w:style w:type="paragraph" w:styleId="Spistreci2">
    <w:name w:val="toc 2"/>
    <w:basedOn w:val="Normalny"/>
    <w:next w:val="Normalny"/>
    <w:autoRedefine/>
    <w:uiPriority w:val="39"/>
    <w:unhideWhenUsed/>
    <w:qFormat/>
    <w:rsid w:val="002C6D16"/>
    <w:pPr>
      <w:widowControl w:val="0"/>
      <w:autoSpaceDE w:val="0"/>
      <w:autoSpaceDN w:val="0"/>
      <w:adjustRightInd w:val="0"/>
      <w:spacing w:after="100" w:line="40" w:lineRule="atLeast"/>
      <w:ind w:left="220"/>
      <w:jc w:val="both"/>
    </w:pPr>
    <w:rPr>
      <w:rFonts w:ascii="Times New Roman" w:eastAsia="Times New Roman" w:hAnsi="Times New Roman" w:cs="Arial"/>
      <w:color w:val="000000"/>
      <w:sz w:val="18"/>
      <w:szCs w:val="18"/>
      <w:lang w:eastAsia="pl-PL"/>
    </w:rPr>
  </w:style>
  <w:style w:type="paragraph" w:styleId="Spistreci3">
    <w:name w:val="toc 3"/>
    <w:basedOn w:val="Normalny"/>
    <w:next w:val="Normalny"/>
    <w:autoRedefine/>
    <w:uiPriority w:val="39"/>
    <w:unhideWhenUsed/>
    <w:qFormat/>
    <w:rsid w:val="002C6D16"/>
    <w:pPr>
      <w:widowControl w:val="0"/>
      <w:autoSpaceDE w:val="0"/>
      <w:autoSpaceDN w:val="0"/>
      <w:adjustRightInd w:val="0"/>
      <w:spacing w:after="100" w:line="40" w:lineRule="atLeast"/>
      <w:ind w:left="440"/>
      <w:jc w:val="both"/>
    </w:pPr>
    <w:rPr>
      <w:rFonts w:ascii="Times New Roman" w:eastAsia="Times New Roman" w:hAnsi="Times New Roman" w:cs="Arial"/>
      <w:color w:val="000000"/>
      <w:sz w:val="18"/>
      <w:szCs w:val="18"/>
      <w:lang w:eastAsia="pl-PL"/>
    </w:rPr>
  </w:style>
  <w:style w:type="paragraph" w:styleId="Legenda">
    <w:name w:val="caption"/>
    <w:basedOn w:val="Normalny"/>
    <w:next w:val="Normalny"/>
    <w:qFormat/>
    <w:rsid w:val="002C6D16"/>
    <w:pPr>
      <w:widowControl w:val="0"/>
      <w:autoSpaceDE w:val="0"/>
      <w:autoSpaceDN w:val="0"/>
      <w:adjustRightInd w:val="0"/>
      <w:spacing w:after="0" w:line="240" w:lineRule="auto"/>
      <w:jc w:val="both"/>
    </w:pPr>
    <w:rPr>
      <w:rFonts w:ascii="Times New Roman" w:eastAsia="Times New Roman" w:hAnsi="Times New Roman" w:cs="Arial"/>
      <w:b/>
      <w:bCs/>
      <w:color w:val="000000"/>
      <w:sz w:val="24"/>
      <w:szCs w:val="24"/>
      <w:lang w:eastAsia="pl-PL"/>
    </w:rPr>
  </w:style>
  <w:style w:type="paragraph" w:styleId="Tytu">
    <w:name w:val="Title"/>
    <w:basedOn w:val="Normalny"/>
    <w:link w:val="TytuZnak"/>
    <w:uiPriority w:val="99"/>
    <w:qFormat/>
    <w:rsid w:val="002C6D16"/>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2C6D16"/>
    <w:rPr>
      <w:rFonts w:ascii="Times New Roman" w:eastAsia="Times New Roman" w:hAnsi="Times New Roman" w:cs="Times New Roman"/>
      <w:b/>
      <w:bCs/>
      <w:sz w:val="24"/>
      <w:szCs w:val="24"/>
      <w:lang w:eastAsia="pl-PL"/>
    </w:rPr>
  </w:style>
  <w:style w:type="character" w:styleId="Pogrubienie">
    <w:name w:val="Strong"/>
    <w:uiPriority w:val="22"/>
    <w:qFormat/>
    <w:rsid w:val="002C6D16"/>
    <w:rPr>
      <w:b/>
      <w:bCs/>
    </w:rPr>
  </w:style>
  <w:style w:type="character" w:styleId="Uwydatnienie">
    <w:name w:val="Emphasis"/>
    <w:uiPriority w:val="20"/>
    <w:qFormat/>
    <w:rsid w:val="002C6D16"/>
    <w:rPr>
      <w:i/>
      <w:iCs/>
    </w:rPr>
  </w:style>
  <w:style w:type="paragraph" w:styleId="Bezodstpw">
    <w:name w:val="No Spacing"/>
    <w:uiPriority w:val="1"/>
    <w:qFormat/>
    <w:rsid w:val="002C6D16"/>
    <w:pPr>
      <w:spacing w:after="0" w:line="240" w:lineRule="auto"/>
    </w:pPr>
    <w:rPr>
      <w:rFonts w:ascii="Calibri" w:eastAsia="Calibri" w:hAnsi="Calibri" w:cs="Times New Roman"/>
    </w:rPr>
  </w:style>
  <w:style w:type="paragraph" w:styleId="Akapitzlist">
    <w:name w:val="List Paragraph"/>
    <w:basedOn w:val="Normalny"/>
    <w:uiPriority w:val="34"/>
    <w:qFormat/>
    <w:rsid w:val="002C6D16"/>
    <w:pPr>
      <w:widowControl w:val="0"/>
      <w:autoSpaceDE w:val="0"/>
      <w:autoSpaceDN w:val="0"/>
      <w:adjustRightInd w:val="0"/>
      <w:spacing w:after="120" w:line="40" w:lineRule="atLeast"/>
      <w:ind w:left="720"/>
      <w:contextualSpacing/>
      <w:jc w:val="both"/>
    </w:pPr>
    <w:rPr>
      <w:rFonts w:ascii="Times New Roman" w:eastAsia="Times New Roman" w:hAnsi="Times New Roman" w:cs="Arial"/>
      <w:color w:val="000000"/>
      <w:sz w:val="18"/>
      <w:szCs w:val="18"/>
      <w:lang w:eastAsia="pl-PL"/>
    </w:rPr>
  </w:style>
  <w:style w:type="paragraph" w:styleId="Nagwekspisutreci">
    <w:name w:val="TOC Heading"/>
    <w:basedOn w:val="Nagwek1"/>
    <w:next w:val="Normalny"/>
    <w:uiPriority w:val="39"/>
    <w:qFormat/>
    <w:rsid w:val="002C6D16"/>
    <w:pPr>
      <w:keepLines/>
      <w:spacing w:before="480" w:after="0" w:line="276" w:lineRule="auto"/>
      <w:outlineLvl w:val="9"/>
    </w:pPr>
    <w:rPr>
      <w:rFonts w:ascii="Cambria" w:hAnsi="Cambria"/>
      <w:color w:val="365F91"/>
      <w:kern w:val="0"/>
      <w:sz w:val="28"/>
      <w:szCs w:val="28"/>
      <w:lang w:eastAsia="en-US"/>
    </w:rPr>
  </w:style>
  <w:style w:type="paragraph" w:styleId="Nagwek">
    <w:name w:val="header"/>
    <w:basedOn w:val="Normalny"/>
    <w:link w:val="NagwekZnak"/>
    <w:uiPriority w:val="99"/>
    <w:unhideWhenUsed/>
    <w:rsid w:val="002C6D16"/>
    <w:pPr>
      <w:widowControl w:val="0"/>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color w:val="000000"/>
      <w:sz w:val="18"/>
      <w:szCs w:val="18"/>
      <w:lang w:eastAsia="pl-PL"/>
    </w:rPr>
  </w:style>
  <w:style w:type="character" w:customStyle="1" w:styleId="NagwekZnak">
    <w:name w:val="Nagłówek Znak"/>
    <w:basedOn w:val="Domylnaczcionkaakapitu"/>
    <w:link w:val="Nagwek"/>
    <w:uiPriority w:val="99"/>
    <w:rsid w:val="002C6D16"/>
    <w:rPr>
      <w:rFonts w:ascii="Times New Roman" w:eastAsia="Times New Roman" w:hAnsi="Times New Roman" w:cs="Times New Roman"/>
      <w:color w:val="000000"/>
      <w:sz w:val="18"/>
      <w:szCs w:val="18"/>
      <w:lang w:eastAsia="pl-PL"/>
    </w:rPr>
  </w:style>
  <w:style w:type="paragraph" w:styleId="Stopka">
    <w:name w:val="footer"/>
    <w:basedOn w:val="Normalny"/>
    <w:link w:val="StopkaZnak"/>
    <w:uiPriority w:val="99"/>
    <w:unhideWhenUsed/>
    <w:rsid w:val="002C6D16"/>
    <w:pPr>
      <w:widowControl w:val="0"/>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color w:val="000000"/>
      <w:sz w:val="18"/>
      <w:szCs w:val="18"/>
      <w:lang w:eastAsia="pl-PL"/>
    </w:rPr>
  </w:style>
  <w:style w:type="character" w:customStyle="1" w:styleId="StopkaZnak">
    <w:name w:val="Stopka Znak"/>
    <w:basedOn w:val="Domylnaczcionkaakapitu"/>
    <w:link w:val="Stopka"/>
    <w:uiPriority w:val="99"/>
    <w:rsid w:val="002C6D16"/>
    <w:rPr>
      <w:rFonts w:ascii="Times New Roman" w:eastAsia="Times New Roman" w:hAnsi="Times New Roman" w:cs="Times New Roman"/>
      <w:color w:val="000000"/>
      <w:sz w:val="18"/>
      <w:szCs w:val="18"/>
      <w:lang w:eastAsia="pl-PL"/>
    </w:rPr>
  </w:style>
  <w:style w:type="character" w:styleId="Odwoaniedokomentarza">
    <w:name w:val="annotation reference"/>
    <w:uiPriority w:val="99"/>
    <w:semiHidden/>
    <w:unhideWhenUsed/>
    <w:rsid w:val="002C6D16"/>
    <w:rPr>
      <w:sz w:val="16"/>
      <w:szCs w:val="16"/>
    </w:rPr>
  </w:style>
  <w:style w:type="paragraph" w:styleId="Tekstkomentarza">
    <w:name w:val="annotation text"/>
    <w:basedOn w:val="Normalny"/>
    <w:link w:val="TekstkomentarzaZnak"/>
    <w:uiPriority w:val="99"/>
    <w:semiHidden/>
    <w:unhideWhenUsed/>
    <w:rsid w:val="002C6D16"/>
    <w:pPr>
      <w:widowControl w:val="0"/>
      <w:spacing w:after="0" w:line="240" w:lineRule="auto"/>
    </w:pPr>
    <w:rPr>
      <w:rFonts w:ascii="Calibri" w:eastAsia="Calibri"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C6D16"/>
    <w:rPr>
      <w:rFonts w:ascii="Calibri" w:eastAsia="Calibri" w:hAnsi="Calibri" w:cs="Times New Roman"/>
      <w:sz w:val="20"/>
      <w:szCs w:val="20"/>
      <w:lang w:eastAsia="pl-PL"/>
    </w:rPr>
  </w:style>
  <w:style w:type="table" w:styleId="Tabela-Siatka">
    <w:name w:val="Table Grid"/>
    <w:basedOn w:val="Standardowy"/>
    <w:uiPriority w:val="39"/>
    <w:rsid w:val="002C6D1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semiHidden/>
    <w:unhideWhenUsed/>
    <w:rsid w:val="002C6D16"/>
    <w:rPr>
      <w:color w:val="0000FF"/>
      <w:u w:val="single"/>
    </w:rPr>
  </w:style>
  <w:style w:type="character" w:styleId="UyteHipercze">
    <w:name w:val="FollowedHyperlink"/>
    <w:uiPriority w:val="99"/>
    <w:semiHidden/>
    <w:unhideWhenUsed/>
    <w:rsid w:val="002C6D16"/>
    <w:rPr>
      <w:color w:val="FF00FF"/>
      <w:u w:val="single"/>
    </w:rPr>
  </w:style>
  <w:style w:type="paragraph" w:customStyle="1" w:styleId="msonormal0">
    <w:name w:val="msonormal"/>
    <w:basedOn w:val="Normalny"/>
    <w:rsid w:val="002C6D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2C6D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C6D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2C6D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8">
    <w:name w:val="xl68"/>
    <w:basedOn w:val="Normalny"/>
    <w:rsid w:val="002C6D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2C6D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2C6D16"/>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2C6D16"/>
  </w:style>
  <w:style w:type="paragraph" w:styleId="Tematkomentarza">
    <w:name w:val="annotation subject"/>
    <w:basedOn w:val="Tekstkomentarza"/>
    <w:next w:val="Tekstkomentarza"/>
    <w:link w:val="TematkomentarzaZnak"/>
    <w:uiPriority w:val="99"/>
    <w:semiHidden/>
    <w:unhideWhenUsed/>
    <w:rsid w:val="002C6D16"/>
    <w:pPr>
      <w:widowControl/>
      <w:spacing w:after="160"/>
    </w:pPr>
    <w:rPr>
      <w:b/>
      <w:bCs/>
    </w:rPr>
  </w:style>
  <w:style w:type="character" w:customStyle="1" w:styleId="TematkomentarzaZnak">
    <w:name w:val="Temat komentarza Znak"/>
    <w:basedOn w:val="TekstkomentarzaZnak"/>
    <w:link w:val="Tematkomentarza"/>
    <w:uiPriority w:val="99"/>
    <w:semiHidden/>
    <w:rsid w:val="002C6D16"/>
    <w:rPr>
      <w:rFonts w:ascii="Calibri" w:eastAsia="Calibri" w:hAnsi="Calibri" w:cs="Times New Roman"/>
      <w:b/>
      <w:bCs/>
      <w:sz w:val="20"/>
      <w:szCs w:val="20"/>
      <w:lang w:eastAsia="pl-PL"/>
    </w:rPr>
  </w:style>
  <w:style w:type="paragraph" w:styleId="NormalnyWeb">
    <w:name w:val="Normal (Web)"/>
    <w:basedOn w:val="Normalny"/>
    <w:uiPriority w:val="99"/>
    <w:semiHidden/>
    <w:unhideWhenUsed/>
    <w:rsid w:val="002C6D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C6D1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3569EB6DB5489DA9134D52A48BD361"/>
        <w:category>
          <w:name w:val="Ogólne"/>
          <w:gallery w:val="placeholder"/>
        </w:category>
        <w:types>
          <w:type w:val="bbPlcHdr"/>
        </w:types>
        <w:behaviors>
          <w:behavior w:val="content"/>
        </w:behaviors>
        <w:guid w:val="{D1C7CADF-5B51-465F-B597-161AF8C4A913}"/>
      </w:docPartPr>
      <w:docPartBody>
        <w:p w:rsidR="00000000" w:rsidRDefault="00595D88" w:rsidP="00595D88">
          <w:pPr>
            <w:pStyle w:val="403569EB6DB5489DA9134D52A48BD361"/>
          </w:pPr>
          <w:r>
            <w:rPr>
              <w:rStyle w:val="Tekstzastpczy"/>
            </w:rPr>
            <w:t>Kliknij tutaj, aby wprowadzić tekst.</w:t>
          </w:r>
        </w:p>
      </w:docPartBody>
    </w:docPart>
    <w:docPart>
      <w:docPartPr>
        <w:name w:val="0B7AFF52974C40879F92A164BE8D60FB"/>
        <w:category>
          <w:name w:val="Ogólne"/>
          <w:gallery w:val="placeholder"/>
        </w:category>
        <w:types>
          <w:type w:val="bbPlcHdr"/>
        </w:types>
        <w:behaviors>
          <w:behavior w:val="content"/>
        </w:behaviors>
        <w:guid w:val="{70E26062-5134-4F3B-955E-EB1C4E244785}"/>
      </w:docPartPr>
      <w:docPartBody>
        <w:p w:rsidR="00000000" w:rsidRDefault="00595D88" w:rsidP="00595D88">
          <w:pPr>
            <w:pStyle w:val="0B7AFF52974C40879F92A164BE8D60FB"/>
          </w:pPr>
          <w:r w:rsidRPr="004F7DD3">
            <w:rPr>
              <w:rStyle w:val="Tekstzastpczy"/>
              <w:b/>
              <w:color w:val="auto"/>
            </w:rPr>
            <w:t>……………..</w:t>
          </w:r>
        </w:p>
      </w:docPartBody>
    </w:docPart>
    <w:docPart>
      <w:docPartPr>
        <w:name w:val="2FAB1338529E4B5988F0AA1442D35798"/>
        <w:category>
          <w:name w:val="Ogólne"/>
          <w:gallery w:val="placeholder"/>
        </w:category>
        <w:types>
          <w:type w:val="bbPlcHdr"/>
        </w:types>
        <w:behaviors>
          <w:behavior w:val="content"/>
        </w:behaviors>
        <w:guid w:val="{36637B4C-828D-4911-993C-57F1B351E80B}"/>
      </w:docPartPr>
      <w:docPartBody>
        <w:p w:rsidR="00000000" w:rsidRDefault="00595D88" w:rsidP="00595D88">
          <w:pPr>
            <w:pStyle w:val="2FAB1338529E4B5988F0AA1442D35798"/>
          </w:pPr>
          <w:r w:rsidRPr="00C329B8">
            <w:rPr>
              <w:rStyle w:val="Tekstzastpczy"/>
              <w:b/>
              <w:color w:val="000080"/>
              <w:shd w:val="clear" w:color="auto" w:fill="DBE5F1"/>
            </w:rPr>
            <w:t>wpisz nazwę organu wydającego</w:t>
          </w:r>
        </w:p>
      </w:docPartBody>
    </w:docPart>
    <w:docPart>
      <w:docPartPr>
        <w:name w:val="B1BC40FBE750415BBA081DD5CEDCF2F6"/>
        <w:category>
          <w:name w:val="Ogólne"/>
          <w:gallery w:val="placeholder"/>
        </w:category>
        <w:types>
          <w:type w:val="bbPlcHdr"/>
        </w:types>
        <w:behaviors>
          <w:behavior w:val="content"/>
        </w:behaviors>
        <w:guid w:val="{D35ACB8E-5739-4DEF-AF7D-18B5C1F7AEBA}"/>
      </w:docPartPr>
      <w:docPartBody>
        <w:p w:rsidR="00000000" w:rsidRDefault="00595D88" w:rsidP="00595D88">
          <w:pPr>
            <w:pStyle w:val="B1BC40FBE750415BBA081DD5CEDCF2F6"/>
          </w:pPr>
          <w:r w:rsidRPr="00E00301">
            <w:rPr>
              <w:rStyle w:val="Tekstzastpczy"/>
              <w:color w:val="auto"/>
            </w:rPr>
            <w:t>…………………..</w:t>
          </w:r>
        </w:p>
      </w:docPartBody>
    </w:docPart>
    <w:docPart>
      <w:docPartPr>
        <w:name w:val="A096B3BBDC99412C8AB9340C876D30B7"/>
        <w:category>
          <w:name w:val="Ogólne"/>
          <w:gallery w:val="placeholder"/>
        </w:category>
        <w:types>
          <w:type w:val="bbPlcHdr"/>
        </w:types>
        <w:behaviors>
          <w:behavior w:val="content"/>
        </w:behaviors>
        <w:guid w:val="{072F5118-E6B6-4F20-AD43-533AFB9998B3}"/>
      </w:docPartPr>
      <w:docPartBody>
        <w:p w:rsidR="00000000" w:rsidRDefault="00595D88" w:rsidP="00595D88">
          <w:pPr>
            <w:pStyle w:val="A096B3BBDC99412C8AB9340C876D30B7"/>
          </w:pPr>
          <w:r w:rsidRPr="00035669">
            <w:rPr>
              <w:rStyle w:val="Tekstzastpczy"/>
              <w:b/>
              <w:color w:val="000080"/>
              <w:shd w:val="clear" w:color="auto" w:fill="DBE5F1"/>
            </w:rPr>
            <w:t>w sprawie - określ przedmiot regulacji</w:t>
          </w:r>
        </w:p>
      </w:docPartBody>
    </w:docPart>
    <w:docPart>
      <w:docPartPr>
        <w:name w:val="0AEA8165A6C24F2DA9F76CB25619F98B"/>
        <w:category>
          <w:name w:val="Ogólne"/>
          <w:gallery w:val="placeholder"/>
        </w:category>
        <w:types>
          <w:type w:val="bbPlcHdr"/>
        </w:types>
        <w:behaviors>
          <w:behavior w:val="content"/>
        </w:behaviors>
        <w:guid w:val="{642851EB-6839-4232-B00B-128D6CD63B07}"/>
      </w:docPartPr>
      <w:docPartBody>
        <w:p w:rsidR="00000000" w:rsidRDefault="00595D88" w:rsidP="00595D88">
          <w:pPr>
            <w:pStyle w:val="0AEA8165A6C24F2DA9F76CB25619F98B"/>
          </w:pPr>
          <w:r w:rsidRPr="00E00301">
            <w:rPr>
              <w:rStyle w:val="Tekstzastpczy"/>
              <w:color w:val="800000"/>
              <w:shd w:val="clear" w:color="auto" w:fill="DBE5F1"/>
            </w:rPr>
            <w:t>wprowadź podstawę prawną</w:t>
          </w:r>
        </w:p>
      </w:docPartBody>
    </w:docPart>
    <w:docPart>
      <w:docPartPr>
        <w:name w:val="E9E0702493A0447B997A4BBC690C51DF"/>
        <w:category>
          <w:name w:val="Ogólne"/>
          <w:gallery w:val="placeholder"/>
        </w:category>
        <w:types>
          <w:type w:val="bbPlcHdr"/>
        </w:types>
        <w:behaviors>
          <w:behavior w:val="content"/>
        </w:behaviors>
        <w:guid w:val="{A64641FC-4B6B-414D-B907-014603B761FB}"/>
      </w:docPartPr>
      <w:docPartBody>
        <w:p w:rsidR="00000000" w:rsidRDefault="00595D88" w:rsidP="00595D88">
          <w:pPr>
            <w:pStyle w:val="E9E0702493A0447B997A4BBC690C51DF"/>
          </w:pPr>
          <w:r w:rsidRPr="000A0C59">
            <w:rPr>
              <w:rStyle w:val="Tekstzastpczy"/>
            </w:rPr>
            <w:t>Kliknij tutaj, aby wprowadzić tekst.</w:t>
          </w:r>
        </w:p>
      </w:docPartBody>
    </w:docPart>
    <w:docPart>
      <w:docPartPr>
        <w:name w:val="5F43D5E436E94F9C9DB9318433CDDA77"/>
        <w:category>
          <w:name w:val="Ogólne"/>
          <w:gallery w:val="placeholder"/>
        </w:category>
        <w:types>
          <w:type w:val="bbPlcHdr"/>
        </w:types>
        <w:behaviors>
          <w:behavior w:val="content"/>
        </w:behaviors>
        <w:guid w:val="{B0AB92AB-41FD-4786-9BD4-998B2723C816}"/>
      </w:docPartPr>
      <w:docPartBody>
        <w:p w:rsidR="00000000" w:rsidRDefault="00595D88" w:rsidP="00595D88">
          <w:pPr>
            <w:pStyle w:val="5F43D5E436E94F9C9DB9318433CDDA77"/>
          </w:pPr>
          <w:r w:rsidRPr="00E00301">
            <w:rPr>
              <w:rStyle w:val="Tekstzastpczy"/>
              <w:color w:val="000080"/>
              <w:shd w:val="clear" w:color="auto" w:fill="DBE5F1"/>
            </w:rPr>
            <w:t>podpis: pełniona funkcja</w:t>
          </w:r>
        </w:p>
      </w:docPartBody>
    </w:docPart>
    <w:docPart>
      <w:docPartPr>
        <w:name w:val="5188B94125E4415486B4DF9D8E9D12AB"/>
        <w:category>
          <w:name w:val="Ogólne"/>
          <w:gallery w:val="placeholder"/>
        </w:category>
        <w:types>
          <w:type w:val="bbPlcHdr"/>
        </w:types>
        <w:behaviors>
          <w:behavior w:val="content"/>
        </w:behaviors>
        <w:guid w:val="{5E0B9DAE-81EA-4C36-8B07-F8EBD7F436DB}"/>
      </w:docPartPr>
      <w:docPartBody>
        <w:p w:rsidR="00000000" w:rsidRDefault="00595D88" w:rsidP="00595D88">
          <w:pPr>
            <w:pStyle w:val="5188B94125E4415486B4DF9D8E9D12AB"/>
          </w:pPr>
          <w:r w:rsidRPr="00E00301">
            <w:rPr>
              <w:rStyle w:val="Tekstzastpczy"/>
              <w:i/>
              <w:color w:val="000080"/>
              <w:shd w:val="clear" w:color="auto" w:fill="DBE5F1"/>
            </w:rPr>
            <w:t>podpis: imię</w:t>
          </w:r>
        </w:p>
      </w:docPartBody>
    </w:docPart>
    <w:docPart>
      <w:docPartPr>
        <w:name w:val="47D7F8ABA7064186BE82AA85E24AC53B"/>
        <w:category>
          <w:name w:val="Ogólne"/>
          <w:gallery w:val="placeholder"/>
        </w:category>
        <w:types>
          <w:type w:val="bbPlcHdr"/>
        </w:types>
        <w:behaviors>
          <w:behavior w:val="content"/>
        </w:behaviors>
        <w:guid w:val="{0107E8B6-AD9A-4D5D-8268-C7FCFE46320C}"/>
      </w:docPartPr>
      <w:docPartBody>
        <w:p w:rsidR="00000000" w:rsidRDefault="00595D88" w:rsidP="00595D88">
          <w:pPr>
            <w:pStyle w:val="47D7F8ABA7064186BE82AA85E24AC53B"/>
          </w:pPr>
          <w:r w:rsidRPr="00E00301">
            <w:rPr>
              <w:rStyle w:val="Tekstzastpczy"/>
              <w:i/>
              <w:color w:val="000080"/>
              <w:shd w:val="clear" w:color="auto" w:fill="DBE5F1"/>
            </w:rPr>
            <w:t>podpis: nazwisko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88"/>
    <w:rsid w:val="000201DE"/>
    <w:rsid w:val="00595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95D88"/>
    <w:rPr>
      <w:color w:val="808080"/>
    </w:rPr>
  </w:style>
  <w:style w:type="paragraph" w:customStyle="1" w:styleId="403569EB6DB5489DA9134D52A48BD361">
    <w:name w:val="403569EB6DB5489DA9134D52A48BD361"/>
    <w:rsid w:val="00595D88"/>
  </w:style>
  <w:style w:type="paragraph" w:customStyle="1" w:styleId="0B7AFF52974C40879F92A164BE8D60FB">
    <w:name w:val="0B7AFF52974C40879F92A164BE8D60FB"/>
    <w:rsid w:val="00595D88"/>
  </w:style>
  <w:style w:type="paragraph" w:customStyle="1" w:styleId="2FAB1338529E4B5988F0AA1442D35798">
    <w:name w:val="2FAB1338529E4B5988F0AA1442D35798"/>
    <w:rsid w:val="00595D88"/>
  </w:style>
  <w:style w:type="paragraph" w:customStyle="1" w:styleId="B1BC40FBE750415BBA081DD5CEDCF2F6">
    <w:name w:val="B1BC40FBE750415BBA081DD5CEDCF2F6"/>
    <w:rsid w:val="00595D88"/>
  </w:style>
  <w:style w:type="paragraph" w:customStyle="1" w:styleId="A096B3BBDC99412C8AB9340C876D30B7">
    <w:name w:val="A096B3BBDC99412C8AB9340C876D30B7"/>
    <w:rsid w:val="00595D88"/>
  </w:style>
  <w:style w:type="paragraph" w:customStyle="1" w:styleId="0AEA8165A6C24F2DA9F76CB25619F98B">
    <w:name w:val="0AEA8165A6C24F2DA9F76CB25619F98B"/>
    <w:rsid w:val="00595D88"/>
  </w:style>
  <w:style w:type="paragraph" w:customStyle="1" w:styleId="E9E0702493A0447B997A4BBC690C51DF">
    <w:name w:val="E9E0702493A0447B997A4BBC690C51DF"/>
    <w:rsid w:val="00595D88"/>
  </w:style>
  <w:style w:type="paragraph" w:customStyle="1" w:styleId="5F43D5E436E94F9C9DB9318433CDDA77">
    <w:name w:val="5F43D5E436E94F9C9DB9318433CDDA77"/>
    <w:rsid w:val="00595D88"/>
  </w:style>
  <w:style w:type="paragraph" w:customStyle="1" w:styleId="5188B94125E4415486B4DF9D8E9D12AB">
    <w:name w:val="5188B94125E4415486B4DF9D8E9D12AB"/>
    <w:rsid w:val="00595D88"/>
  </w:style>
  <w:style w:type="paragraph" w:customStyle="1" w:styleId="47D7F8ABA7064186BE82AA85E24AC53B">
    <w:name w:val="47D7F8ABA7064186BE82AA85E24AC53B"/>
    <w:rsid w:val="00595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17888</Words>
  <Characters>107334</Characters>
  <Application>Microsoft Office Word</Application>
  <DocSecurity>0</DocSecurity>
  <Lines>894</Lines>
  <Paragraphs>249</Paragraphs>
  <ScaleCrop>false</ScaleCrop>
  <Company/>
  <LinksUpToDate>false</LinksUpToDate>
  <CharactersWithSpaces>124973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GOK1</dc:creator>
  <cp:keywords/>
  <dc:description/>
  <cp:lastModifiedBy>GOK1</cp:lastModifiedBy>
  <cp:revision>1</cp:revision>
  <dcterms:created xsi:type="dcterms:W3CDTF">2021-02-05T10:04:00Z</dcterms:created>
  <dcterms:modified xsi:type="dcterms:W3CDTF">2021-02-05T10:06:00Z</dcterms:modified>
</cp:coreProperties>
</file>